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A0" w:firstRow="1" w:lastRow="0" w:firstColumn="1" w:lastColumn="0" w:noHBand="0" w:noVBand="1"/>
      </w:tblPr>
      <w:tblGrid>
        <w:gridCol w:w="2400"/>
        <w:gridCol w:w="7080"/>
      </w:tblGrid>
      <w:sdt>
        <w:sdtPr>
          <w:rPr>
            <w:sz w:val="16"/>
            <w:szCs w:val="24"/>
          </w:rPr>
          <w:alias w:val="EC Header - Standard"/>
          <w:tag w:val="A4pCgmOjXaoPaysOY21Ij7-5QkCVxYFQ4ANGFaoRKN4I2"/>
          <w:id w:val="884912740"/>
        </w:sdtPr>
        <w:sdtContent>
          <w:tr w:rsidR="00F00467" w:rsidRPr="009021E9" w14:paraId="1B9459A4" w14:textId="77777777">
            <w:tc>
              <w:tcPr>
                <w:tcW w:w="2400" w:type="dxa"/>
              </w:tcPr>
              <w:p w14:paraId="1506A030" w14:textId="77777777" w:rsidR="00F00467" w:rsidRPr="00940F48" w:rsidRDefault="00F00467" w:rsidP="008E50D1">
                <w:pPr>
                  <w:pStyle w:val="ZFlag"/>
                  <w:rPr>
                    <w:szCs w:val="24"/>
                  </w:rPr>
                </w:pPr>
                <w:r w:rsidRPr="00940F48">
                  <w:rPr>
                    <w:noProof/>
                    <w:szCs w:val="24"/>
                    <w:lang w:val="fr-BE"/>
                  </w:rPr>
                  <w:drawing>
                    <wp:inline distT="0" distB="0" distL="0" distR="0" wp14:anchorId="24ECF01D" wp14:editId="30C461A0">
                      <wp:extent cx="1371600" cy="676800"/>
                      <wp:effectExtent l="0" t="0" r="0" b="0"/>
                      <wp:docPr id="1" name="Picture 1" descr="Logo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A3C04EA" w14:textId="77777777" w:rsidR="00F00467" w:rsidRPr="00940F48" w:rsidRDefault="00000000" w:rsidP="008E50D1">
                <w:pPr>
                  <w:pStyle w:val="ZCom"/>
                  <w:rPr>
                    <w:szCs w:val="24"/>
                  </w:rPr>
                </w:pPr>
                <w:sdt>
                  <w:sdtPr>
                    <w:rPr>
                      <w:szCs w:val="24"/>
                    </w:rPr>
                    <w:id w:val="838282954"/>
                    <w:dataBinding w:xpath="/Texts/OrgaRoot" w:storeItemID="{4EF90DE6-88B6-4264-9629-4D8DFDFE87D2}"/>
                    <w:text w:multiLine="1"/>
                  </w:sdtPr>
                  <w:sdtContent>
                    <w:r w:rsidR="00F00467" w:rsidRPr="00940F48">
                      <w:rPr>
                        <w:szCs w:val="24"/>
                      </w:rPr>
                      <w:t>EUROPEAN COMMISSION</w:t>
                    </w:r>
                  </w:sdtContent>
                </w:sdt>
              </w:p>
              <w:p w14:paraId="2B9556AE" w14:textId="77777777" w:rsidR="00F00467" w:rsidRPr="00940F48" w:rsidRDefault="00000000" w:rsidP="008E50D1">
                <w:pPr>
                  <w:pStyle w:val="ZDGName"/>
                  <w:jc w:val="both"/>
                  <w:rPr>
                    <w:sz w:val="24"/>
                    <w:szCs w:val="24"/>
                  </w:rPr>
                </w:pPr>
                <w:sdt>
                  <w:sdtPr>
                    <w:rPr>
                      <w:sz w:val="24"/>
                      <w:szCs w:val="24"/>
                    </w:rPr>
                    <w:id w:val="1119258928"/>
                    <w:dataBinding w:xpath="/Author/OrgaEntity1/HeadLine1" w:storeItemID="{EE044946-5330-43F7-8D16-AA78684F2938}"/>
                    <w:text w:multiLine="1"/>
                  </w:sdtPr>
                  <w:sdtContent>
                    <w:r w:rsidR="00F00467" w:rsidRPr="00940F48">
                      <w:rPr>
                        <w:sz w:val="24"/>
                        <w:szCs w:val="24"/>
                      </w:rPr>
                      <w:t>DIRECTORATE-GENERAL</w:t>
                    </w:r>
                  </w:sdtContent>
                </w:sdt>
              </w:p>
              <w:p w14:paraId="1B2B2A9A" w14:textId="77777777" w:rsidR="00F00467" w:rsidRPr="00940F48" w:rsidRDefault="00000000" w:rsidP="008E50D1">
                <w:pPr>
                  <w:pStyle w:val="ZDGName"/>
                  <w:jc w:val="both"/>
                  <w:rPr>
                    <w:sz w:val="24"/>
                    <w:szCs w:val="24"/>
                  </w:rPr>
                </w:pPr>
                <w:sdt>
                  <w:sdtPr>
                    <w:rPr>
                      <w:sz w:val="24"/>
                      <w:szCs w:val="24"/>
                    </w:rPr>
                    <w:id w:val="1540702307"/>
                    <w:dataBinding w:xpath="/Author/OrgaEntity1/HeadLine2" w:storeItemID="{EE044946-5330-43F7-8D16-AA78684F2938}"/>
                    <w:text w:multiLine="1"/>
                  </w:sdtPr>
                  <w:sdtContent>
                    <w:r w:rsidR="00F00467" w:rsidRPr="00940F48">
                      <w:rPr>
                        <w:sz w:val="24"/>
                        <w:szCs w:val="24"/>
                      </w:rPr>
                      <w:t>TAXATION AND CUSTOMS UNION</w:t>
                    </w:r>
                  </w:sdtContent>
                </w:sdt>
              </w:p>
              <w:p w14:paraId="620E242B" w14:textId="77777777" w:rsidR="00F00467" w:rsidRPr="00940F48" w:rsidRDefault="00000000" w:rsidP="008E50D1">
                <w:pPr>
                  <w:pStyle w:val="ZDGName"/>
                  <w:jc w:val="both"/>
                  <w:rPr>
                    <w:sz w:val="24"/>
                    <w:szCs w:val="24"/>
                  </w:rPr>
                </w:pPr>
                <w:sdt>
                  <w:sdtPr>
                    <w:rPr>
                      <w:sz w:val="24"/>
                      <w:szCs w:val="24"/>
                    </w:rPr>
                    <w:id w:val="1845587240"/>
                    <w:dataBinding w:xpath="/Author/OrgaEntity2/HeadLine1" w:storeItemID="{EE044946-5330-43F7-8D16-AA78684F2938}"/>
                    <w:text w:multiLine="1"/>
                  </w:sdtPr>
                  <w:sdtContent>
                    <w:r w:rsidR="00F00467" w:rsidRPr="00940F48">
                      <w:rPr>
                        <w:sz w:val="24"/>
                        <w:szCs w:val="24"/>
                      </w:rPr>
                      <w:t>Customs</w:t>
                    </w:r>
                  </w:sdtContent>
                </w:sdt>
              </w:p>
              <w:p w14:paraId="538E77BC" w14:textId="77777777" w:rsidR="00F00467" w:rsidRPr="00940F48" w:rsidRDefault="00000000" w:rsidP="008E50D1">
                <w:pPr>
                  <w:pStyle w:val="ZDGName"/>
                  <w:jc w:val="both"/>
                  <w:rPr>
                    <w:sz w:val="24"/>
                    <w:szCs w:val="24"/>
                  </w:rPr>
                </w:pPr>
                <w:sdt>
                  <w:sdtPr>
                    <w:rPr>
                      <w:b/>
                      <w:sz w:val="24"/>
                      <w:szCs w:val="24"/>
                    </w:rPr>
                    <w:id w:val="-151607604"/>
                    <w:dataBinding w:xpath="/Author/OrgaEntity3/HeadLine1" w:storeItemID="{EE044946-5330-43F7-8D16-AA78684F2938}"/>
                    <w:text w:multiLine="1"/>
                  </w:sdtPr>
                  <w:sdtContent>
                    <w:r w:rsidR="00F00467" w:rsidRPr="00940F48">
                      <w:rPr>
                        <w:b/>
                        <w:sz w:val="24"/>
                        <w:szCs w:val="24"/>
                      </w:rPr>
                      <w:t>Risk Management and Security</w:t>
                    </w:r>
                  </w:sdtContent>
                </w:sdt>
              </w:p>
            </w:tc>
          </w:tr>
        </w:sdtContent>
      </w:sdt>
    </w:tbl>
    <w:p w14:paraId="253FA319" w14:textId="6896E3D3" w:rsidR="00F00467" w:rsidRPr="00940F48" w:rsidRDefault="00000000" w:rsidP="008E50D1">
      <w:pPr>
        <w:pStyle w:val="Date"/>
        <w:ind w:left="5954"/>
        <w:jc w:val="both"/>
        <w:rPr>
          <w:szCs w:val="24"/>
        </w:rPr>
      </w:pPr>
      <w:sdt>
        <w:sdtPr>
          <w:rPr>
            <w:szCs w:val="24"/>
          </w:rPr>
          <w:id w:val="329721997"/>
          <w:dataBinding w:xpath="/Author/Addresses/Address[Id='f03b5801-04c9-4931-aa17-c6d6c70bc579']/Location" w:storeItemID="{EE044946-5330-43F7-8D16-AA78684F2938}"/>
          <w:text w:multiLine="1"/>
        </w:sdtPr>
        <w:sdtContent>
          <w:r w:rsidR="00F00467" w:rsidRPr="00940F48">
            <w:rPr>
              <w:szCs w:val="24"/>
            </w:rPr>
            <w:t>Brussels,</w:t>
          </w:r>
        </w:sdtContent>
      </w:sdt>
      <w:r w:rsidR="00F00467" w:rsidRPr="00940F48">
        <w:rPr>
          <w:szCs w:val="24"/>
        </w:rPr>
        <w:t xml:space="preserve"> </w:t>
      </w:r>
      <w:r w:rsidR="002627B6">
        <w:rPr>
          <w:szCs w:val="24"/>
        </w:rPr>
        <w:t>05 January</w:t>
      </w:r>
      <w:r w:rsidR="004E5A4F">
        <w:rPr>
          <w:szCs w:val="24"/>
        </w:rPr>
        <w:t xml:space="preserve"> </w:t>
      </w:r>
      <w:r w:rsidR="00F00467" w:rsidRPr="00940F48">
        <w:rPr>
          <w:szCs w:val="24"/>
        </w:rPr>
        <w:t>202</w:t>
      </w:r>
      <w:r w:rsidR="002627B6">
        <w:rPr>
          <w:szCs w:val="24"/>
        </w:rPr>
        <w:t>6</w:t>
      </w:r>
    </w:p>
    <w:p w14:paraId="3D494B97" w14:textId="77777777" w:rsidR="00F00467" w:rsidRPr="00940F48" w:rsidRDefault="00F00467" w:rsidP="008E50D1">
      <w:pPr>
        <w:ind w:left="5234" w:firstLine="720"/>
        <w:jc w:val="both"/>
        <w:rPr>
          <w:rFonts w:ascii="Times New Roman" w:hAnsi="Times New Roman" w:cs="Times New Roman"/>
          <w:sz w:val="24"/>
          <w:szCs w:val="24"/>
          <w:u w:val="single"/>
          <w:lang w:val="en-IE"/>
        </w:rPr>
      </w:pPr>
      <w:r w:rsidRPr="00940F48">
        <w:rPr>
          <w:rFonts w:ascii="Times New Roman" w:hAnsi="Times New Roman" w:cs="Times New Roman"/>
          <w:sz w:val="24"/>
          <w:szCs w:val="24"/>
          <w:u w:val="single"/>
          <w:lang w:val="en-IE"/>
        </w:rPr>
        <w:t>Working document EN</w:t>
      </w:r>
    </w:p>
    <w:p w14:paraId="3FE5AAEF" w14:textId="77777777" w:rsidR="00F00467" w:rsidRPr="00940F48" w:rsidRDefault="00F00467" w:rsidP="008E50D1">
      <w:pPr>
        <w:suppressAutoHyphens/>
        <w:ind w:left="5103"/>
        <w:jc w:val="both"/>
        <w:outlineLvl w:val="0"/>
        <w:rPr>
          <w:rFonts w:ascii="Times New Roman" w:hAnsi="Times New Roman" w:cs="Times New Roman"/>
          <w:bCs/>
          <w:smallCaps/>
          <w:sz w:val="24"/>
          <w:szCs w:val="24"/>
          <w:lang w:val="en-IE"/>
        </w:rPr>
      </w:pPr>
    </w:p>
    <w:p w14:paraId="68DB6CD0" w14:textId="77777777" w:rsidR="00F00467" w:rsidRPr="00940F48" w:rsidRDefault="00F00467" w:rsidP="008E50D1">
      <w:pPr>
        <w:suppressAutoHyphens/>
        <w:ind w:left="5103"/>
        <w:jc w:val="both"/>
        <w:outlineLvl w:val="0"/>
        <w:rPr>
          <w:rFonts w:ascii="Times New Roman" w:hAnsi="Times New Roman" w:cs="Times New Roman"/>
          <w:bCs/>
          <w:smallCaps/>
          <w:sz w:val="24"/>
          <w:szCs w:val="24"/>
          <w:lang w:val="en-IE"/>
        </w:rPr>
      </w:pPr>
    </w:p>
    <w:sdt>
      <w:sdtPr>
        <w:rPr>
          <w:rFonts w:ascii="Times New Roman" w:eastAsia="Times New Roman" w:hAnsi="Times New Roman" w:cs="Times New Roman"/>
          <w:b/>
          <w:bCs/>
          <w:smallCaps/>
          <w:sz w:val="24"/>
          <w:szCs w:val="24"/>
          <w:lang w:val="en-GB" w:eastAsia="fr-BE"/>
        </w:rPr>
        <w:alias w:val="Note for - One Addressee"/>
        <w:tag w:val="u7uN5kfMW4zFYuXg0ziI1D-x0cMTDYhvKwe95P1FbNnN0"/>
        <w:id w:val="1415208297"/>
      </w:sdtPr>
      <w:sdtContent>
        <w:p w14:paraId="2561ED34" w14:textId="218DDDE7" w:rsidR="000C16E1" w:rsidRPr="00940F48" w:rsidRDefault="006A41C4" w:rsidP="00286B5A">
          <w:pPr>
            <w:jc w:val="center"/>
            <w:rPr>
              <w:rFonts w:ascii="Times New Roman" w:eastAsia="Times New Roman" w:hAnsi="Times New Roman" w:cs="Times New Roman"/>
              <w:b/>
              <w:bCs/>
              <w:i/>
              <w:iCs/>
              <w:smallCaps/>
              <w:sz w:val="24"/>
              <w:szCs w:val="24"/>
              <w:lang w:val="en-GB" w:eastAsia="fr-BE"/>
            </w:rPr>
          </w:pPr>
          <w:r w:rsidRPr="00940F48">
            <w:rPr>
              <w:rFonts w:ascii="Times New Roman" w:eastAsia="Times New Roman" w:hAnsi="Times New Roman" w:cs="Times New Roman"/>
              <w:b/>
              <w:bCs/>
              <w:i/>
              <w:iCs/>
              <w:smallCaps/>
              <w:sz w:val="24"/>
              <w:szCs w:val="24"/>
              <w:lang w:val="en-GB" w:eastAsia="fr-BE"/>
            </w:rPr>
            <w:t xml:space="preserve"> </w:t>
          </w:r>
        </w:p>
        <w:p w14:paraId="463282FD" w14:textId="7898E977" w:rsidR="00F00467" w:rsidRPr="00940F48" w:rsidRDefault="006A41C4" w:rsidP="00286B5A">
          <w:pPr>
            <w:jc w:val="center"/>
            <w:rPr>
              <w:rFonts w:ascii="Times New Roman" w:hAnsi="Times New Roman" w:cs="Times New Roman"/>
              <w:b/>
              <w:bCs/>
              <w:i/>
              <w:iCs/>
              <w:sz w:val="24"/>
              <w:szCs w:val="24"/>
              <w:lang w:val="en-GB"/>
            </w:rPr>
          </w:pPr>
          <w:r w:rsidRPr="00940F48">
            <w:rPr>
              <w:rFonts w:ascii="Times New Roman" w:eastAsia="Times New Roman" w:hAnsi="Times New Roman" w:cs="Times New Roman"/>
              <w:b/>
              <w:bCs/>
              <w:i/>
              <w:iCs/>
              <w:smallCaps/>
              <w:sz w:val="24"/>
              <w:szCs w:val="24"/>
              <w:lang w:val="en-GB" w:eastAsia="fr-BE"/>
            </w:rPr>
            <w:t xml:space="preserve"> </w:t>
          </w:r>
          <w:r w:rsidR="00F52C65" w:rsidRPr="00940F48">
            <w:rPr>
              <w:rFonts w:ascii="Times New Roman" w:eastAsia="Times New Roman" w:hAnsi="Times New Roman" w:cs="Times New Roman"/>
              <w:b/>
              <w:bCs/>
              <w:i/>
              <w:iCs/>
              <w:smallCaps/>
              <w:sz w:val="24"/>
              <w:szCs w:val="24"/>
              <w:lang w:val="en-GB" w:eastAsia="fr-BE"/>
            </w:rPr>
            <w:t xml:space="preserve">AEO – Customs cooperation </w:t>
          </w:r>
          <w:r w:rsidR="00E52AA7" w:rsidRPr="00940F48">
            <w:rPr>
              <w:rFonts w:ascii="Times New Roman" w:eastAsia="Times New Roman" w:hAnsi="Times New Roman" w:cs="Times New Roman"/>
              <w:b/>
              <w:bCs/>
              <w:i/>
              <w:iCs/>
              <w:smallCaps/>
              <w:sz w:val="24"/>
              <w:szCs w:val="24"/>
              <w:lang w:val="en-GB" w:eastAsia="fr-BE"/>
            </w:rPr>
            <w:t xml:space="preserve">to </w:t>
          </w:r>
          <w:r w:rsidR="003C0150" w:rsidRPr="00940F48">
            <w:rPr>
              <w:rFonts w:ascii="Times New Roman" w:eastAsia="Times New Roman" w:hAnsi="Times New Roman" w:cs="Times New Roman"/>
              <w:b/>
              <w:bCs/>
              <w:i/>
              <w:iCs/>
              <w:smallCaps/>
              <w:sz w:val="24"/>
              <w:szCs w:val="24"/>
              <w:lang w:val="en-GB" w:eastAsia="fr-BE"/>
            </w:rPr>
            <w:t>detect</w:t>
          </w:r>
          <w:r w:rsidR="004105E8" w:rsidRPr="00940F48">
            <w:rPr>
              <w:rFonts w:ascii="Times New Roman" w:eastAsia="Times New Roman" w:hAnsi="Times New Roman" w:cs="Times New Roman"/>
              <w:b/>
              <w:bCs/>
              <w:i/>
              <w:iCs/>
              <w:smallCaps/>
              <w:sz w:val="24"/>
              <w:szCs w:val="24"/>
              <w:lang w:val="en-GB" w:eastAsia="fr-BE"/>
            </w:rPr>
            <w:t>, report and react to</w:t>
          </w:r>
          <w:r w:rsidR="00531A8A" w:rsidRPr="00940F48">
            <w:rPr>
              <w:rFonts w:ascii="Times New Roman" w:eastAsia="Times New Roman" w:hAnsi="Times New Roman" w:cs="Times New Roman"/>
              <w:b/>
              <w:bCs/>
              <w:i/>
              <w:iCs/>
              <w:smallCaps/>
              <w:sz w:val="24"/>
              <w:szCs w:val="24"/>
              <w:lang w:val="en-GB" w:eastAsia="fr-BE"/>
            </w:rPr>
            <w:t xml:space="preserve"> </w:t>
          </w:r>
          <w:r w:rsidRPr="00940F48">
            <w:rPr>
              <w:rFonts w:ascii="Times New Roman" w:eastAsia="Times New Roman" w:hAnsi="Times New Roman" w:cs="Times New Roman"/>
              <w:b/>
              <w:bCs/>
              <w:i/>
              <w:iCs/>
              <w:smallCaps/>
              <w:sz w:val="24"/>
              <w:szCs w:val="24"/>
              <w:lang w:val="en-GB" w:eastAsia="fr-BE"/>
            </w:rPr>
            <w:t xml:space="preserve">suspicious </w:t>
          </w:r>
          <w:r w:rsidR="000A2039">
            <w:rPr>
              <w:rFonts w:ascii="Times New Roman" w:eastAsia="Times New Roman" w:hAnsi="Times New Roman" w:cs="Times New Roman"/>
              <w:b/>
              <w:bCs/>
              <w:i/>
              <w:iCs/>
              <w:smallCaps/>
              <w:sz w:val="24"/>
              <w:szCs w:val="24"/>
              <w:lang w:val="en-GB" w:eastAsia="fr-BE"/>
            </w:rPr>
            <w:t>activities</w:t>
          </w:r>
        </w:p>
        <w:p w14:paraId="6AB93421" w14:textId="1AD7ECD1" w:rsidR="00F00467" w:rsidRPr="00940F48" w:rsidRDefault="00F00467" w:rsidP="00286B5A">
          <w:pPr>
            <w:pStyle w:val="NoteHead"/>
            <w:rPr>
              <w:smallCaps w:val="0"/>
              <w:szCs w:val="24"/>
            </w:rPr>
          </w:pPr>
          <w:r w:rsidRPr="00940F48">
            <w:rPr>
              <w:szCs w:val="24"/>
            </w:rPr>
            <w:t>GUIDANCE DOCUMENT</w:t>
          </w:r>
        </w:p>
      </w:sdtContent>
    </w:sdt>
    <w:p w14:paraId="5E11CB53"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6BB21A39"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2AA4EC34"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14064529"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4F97E732"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118D56F0"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764CECA2"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001EEC94"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3D66A8A2" w14:textId="77777777" w:rsidR="00F00467" w:rsidRPr="00940F48" w:rsidRDefault="00F00467" w:rsidP="008E50D1">
      <w:pPr>
        <w:suppressAutoHyphens/>
        <w:spacing w:after="0"/>
        <w:jc w:val="both"/>
        <w:rPr>
          <w:rFonts w:ascii="Times New Roman" w:hAnsi="Times New Roman" w:cs="Times New Roman"/>
          <w:sz w:val="24"/>
          <w:szCs w:val="24"/>
          <w:lang w:val="en-IE"/>
        </w:rPr>
      </w:pPr>
    </w:p>
    <w:p w14:paraId="2660118B" w14:textId="77777777" w:rsidR="00F00467" w:rsidRPr="00940F48" w:rsidRDefault="00F00467" w:rsidP="004E5A4F">
      <w:pPr>
        <w:suppressAutoHyphens/>
        <w:spacing w:before="100" w:beforeAutospacing="1" w:after="100" w:afterAutospacing="1" w:line="276" w:lineRule="auto"/>
        <w:jc w:val="both"/>
        <w:rPr>
          <w:rFonts w:ascii="Times New Roman" w:hAnsi="Times New Roman" w:cs="Times New Roman"/>
          <w:sz w:val="24"/>
          <w:szCs w:val="24"/>
          <w:u w:val="single"/>
          <w:lang w:val="en-IE"/>
        </w:rPr>
      </w:pPr>
      <w:r w:rsidRPr="00940F48">
        <w:rPr>
          <w:rFonts w:ascii="Times New Roman" w:hAnsi="Times New Roman" w:cs="Times New Roman"/>
          <w:sz w:val="24"/>
          <w:szCs w:val="24"/>
          <w:u w:val="single"/>
          <w:lang w:val="en-IE"/>
        </w:rPr>
        <w:t>Disclaimer</w:t>
      </w:r>
    </w:p>
    <w:p w14:paraId="4E8DB652" w14:textId="77777777" w:rsidR="00F00467" w:rsidRPr="00940F48" w:rsidRDefault="00F00467" w:rsidP="004E5A4F">
      <w:pPr>
        <w:suppressAutoHyphens/>
        <w:spacing w:before="100" w:beforeAutospacing="1" w:after="100" w:afterAutospacing="1" w:line="276" w:lineRule="auto"/>
        <w:jc w:val="both"/>
        <w:rPr>
          <w:rFonts w:ascii="Times New Roman" w:hAnsi="Times New Roman" w:cs="Times New Roman"/>
          <w:sz w:val="24"/>
          <w:szCs w:val="24"/>
          <w:lang w:val="en-IE"/>
        </w:rPr>
      </w:pPr>
    </w:p>
    <w:p w14:paraId="4F03BD9B" w14:textId="00D907FD" w:rsidR="00F00467" w:rsidRPr="00940F48" w:rsidRDefault="24BBAB4B" w:rsidP="004E5A4F">
      <w:pPr>
        <w:suppressAutoHyphens/>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t>This document does not constitute a legally binding act and is of an explanatory nature. Legal provisions of customs legislation take precedence over the contents of this document and should always be consulted. The authentic texts of the EU legal instruments are those published in the Official Journal of the European Union. There may also exist national instructions or explanatory notes in addition to this document.</w:t>
      </w:r>
    </w:p>
    <w:p w14:paraId="61F238D5" w14:textId="5EE23F12" w:rsidR="00F00467" w:rsidRPr="00940F48" w:rsidRDefault="00F00467" w:rsidP="004E5A4F">
      <w:pPr>
        <w:spacing w:before="100" w:beforeAutospacing="1" w:after="100" w:afterAutospacing="1" w:line="276" w:lineRule="auto"/>
        <w:jc w:val="both"/>
        <w:rPr>
          <w:rFonts w:ascii="Times New Roman" w:hAnsi="Times New Roman" w:cs="Times New Roman"/>
          <w:sz w:val="24"/>
          <w:szCs w:val="24"/>
          <w:lang w:val="en-IE"/>
        </w:rPr>
      </w:pPr>
    </w:p>
    <w:p w14:paraId="51871B41" w14:textId="2724B229" w:rsidR="00F00467" w:rsidRPr="00940F48" w:rsidRDefault="00F00467" w:rsidP="004E5A4F">
      <w:pPr>
        <w:spacing w:before="100" w:beforeAutospacing="1" w:after="100" w:afterAutospacing="1" w:line="276" w:lineRule="auto"/>
        <w:jc w:val="both"/>
        <w:rPr>
          <w:rFonts w:ascii="Times New Roman" w:hAnsi="Times New Roman" w:cs="Times New Roman"/>
          <w:sz w:val="24"/>
          <w:szCs w:val="24"/>
          <w:lang w:val="en-IE"/>
        </w:rPr>
      </w:pPr>
    </w:p>
    <w:p w14:paraId="633B709B" w14:textId="787C0E1D" w:rsidR="00F00467" w:rsidRPr="00814A34" w:rsidRDefault="00F00467" w:rsidP="004E5A4F">
      <w:pPr>
        <w:spacing w:before="100" w:beforeAutospacing="1" w:after="100" w:afterAutospacing="1" w:line="276" w:lineRule="auto"/>
        <w:rPr>
          <w:rFonts w:ascii="Times New Roman" w:hAnsi="Times New Roman" w:cs="Times New Roman"/>
          <w:sz w:val="24"/>
          <w:szCs w:val="24"/>
          <w:lang w:val="en-IE"/>
        </w:rPr>
      </w:pPr>
      <w:r w:rsidRPr="00814A34">
        <w:rPr>
          <w:rFonts w:ascii="Times New Roman" w:hAnsi="Times New Roman" w:cs="Times New Roman"/>
          <w:sz w:val="24"/>
          <w:szCs w:val="24"/>
          <w:lang w:val="en-IE"/>
        </w:rPr>
        <w:br w:type="page"/>
      </w:r>
    </w:p>
    <w:p w14:paraId="456DEB69" w14:textId="3AB8CE67" w:rsidR="00F00467" w:rsidRPr="00F17D50" w:rsidRDefault="767BAFCA" w:rsidP="004E5A4F">
      <w:pPr>
        <w:spacing w:before="100" w:beforeAutospacing="1" w:after="100" w:afterAutospacing="1" w:line="276" w:lineRule="auto"/>
        <w:jc w:val="both"/>
        <w:rPr>
          <w:rFonts w:ascii="Times New Roman" w:hAnsi="Times New Roman" w:cs="Times New Roman"/>
          <w:sz w:val="24"/>
          <w:szCs w:val="24"/>
          <w:lang w:val="en-IE"/>
        </w:rPr>
      </w:pPr>
      <w:r w:rsidRPr="00F17D50">
        <w:rPr>
          <w:rFonts w:ascii="Times New Roman" w:hAnsi="Times New Roman" w:cs="Times New Roman"/>
          <w:sz w:val="24"/>
          <w:szCs w:val="24"/>
          <w:lang w:val="en-IE"/>
        </w:rPr>
        <w:lastRenderedPageBreak/>
        <w:t>Table of contents</w:t>
      </w:r>
    </w:p>
    <w:p w14:paraId="771E5A23" w14:textId="58FB055E" w:rsidR="675275B0" w:rsidRPr="00F17D50" w:rsidRDefault="675275B0" w:rsidP="004E5A4F">
      <w:pPr>
        <w:spacing w:before="100" w:beforeAutospacing="1" w:after="100" w:afterAutospacing="1" w:line="276" w:lineRule="auto"/>
        <w:jc w:val="both"/>
        <w:rPr>
          <w:rFonts w:ascii="Times New Roman" w:eastAsia="Times New Roman" w:hAnsi="Times New Roman" w:cs="Times New Roman"/>
          <w:sz w:val="24"/>
          <w:szCs w:val="24"/>
          <w:lang w:val="en-IE"/>
        </w:rPr>
      </w:pPr>
    </w:p>
    <w:sdt>
      <w:sdtPr>
        <w:rPr>
          <w:rStyle w:val="Hyperlink"/>
          <w:rFonts w:ascii="Times New Roman" w:eastAsia="Times New Roman" w:hAnsi="Times New Roman" w:cs="Times New Roman"/>
          <w:sz w:val="24"/>
          <w:szCs w:val="24"/>
        </w:rPr>
        <w:id w:val="1346928726"/>
        <w:docPartObj>
          <w:docPartGallery w:val="Table of Contents"/>
          <w:docPartUnique/>
        </w:docPartObj>
      </w:sdtPr>
      <w:sdtContent>
        <w:p w14:paraId="7929AFFF" w14:textId="3103177C" w:rsidR="004E5A4F" w:rsidRPr="004E5A4F" w:rsidRDefault="675275B0">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r w:rsidRPr="00F17D50">
            <w:rPr>
              <w:rFonts w:ascii="Times New Roman" w:hAnsi="Times New Roman" w:cs="Times New Roman"/>
              <w:sz w:val="24"/>
              <w:szCs w:val="24"/>
            </w:rPr>
            <w:fldChar w:fldCharType="begin"/>
          </w:r>
          <w:r w:rsidRPr="00F17D50">
            <w:rPr>
              <w:rFonts w:ascii="Times New Roman" w:hAnsi="Times New Roman" w:cs="Times New Roman"/>
              <w:sz w:val="24"/>
              <w:szCs w:val="24"/>
            </w:rPr>
            <w:instrText>TOC \o \z \u \h</w:instrText>
          </w:r>
          <w:r w:rsidRPr="00F17D50">
            <w:rPr>
              <w:rFonts w:ascii="Times New Roman" w:hAnsi="Times New Roman" w:cs="Times New Roman"/>
              <w:sz w:val="24"/>
              <w:szCs w:val="24"/>
            </w:rPr>
            <w:fldChar w:fldCharType="separate"/>
          </w:r>
          <w:hyperlink w:anchor="_Toc213859645" w:history="1">
            <w:r w:rsidR="004E5A4F" w:rsidRPr="004E5A4F">
              <w:rPr>
                <w:rStyle w:val="Hyperlink"/>
                <w:rFonts w:ascii="Times New Roman" w:hAnsi="Times New Roman" w:cs="Times New Roman"/>
                <w:bCs/>
                <w:noProof/>
                <w:sz w:val="24"/>
                <w:szCs w:val="24"/>
              </w:rPr>
              <w:t>1.</w:t>
            </w:r>
            <w:r w:rsidR="004E5A4F" w:rsidRPr="004E5A4F">
              <w:rPr>
                <w:rStyle w:val="Hyperlink"/>
                <w:rFonts w:ascii="Times New Roman" w:hAnsi="Times New Roman" w:cs="Times New Roman"/>
                <w:noProof/>
                <w:sz w:val="24"/>
                <w:szCs w:val="24"/>
              </w:rPr>
              <w:t xml:space="preserve"> Introduction</w:t>
            </w:r>
            <w:r w:rsidR="004E5A4F" w:rsidRPr="004E5A4F">
              <w:rPr>
                <w:rFonts w:ascii="Times New Roman" w:hAnsi="Times New Roman" w:cs="Times New Roman"/>
                <w:noProof/>
                <w:webHidden/>
                <w:sz w:val="24"/>
                <w:szCs w:val="24"/>
              </w:rPr>
              <w:tab/>
            </w:r>
            <w:r w:rsidR="004E5A4F" w:rsidRPr="004E5A4F">
              <w:rPr>
                <w:rFonts w:ascii="Times New Roman" w:hAnsi="Times New Roman" w:cs="Times New Roman"/>
                <w:noProof/>
                <w:webHidden/>
                <w:sz w:val="24"/>
                <w:szCs w:val="24"/>
              </w:rPr>
              <w:fldChar w:fldCharType="begin"/>
            </w:r>
            <w:r w:rsidR="004E5A4F" w:rsidRPr="004E5A4F">
              <w:rPr>
                <w:rFonts w:ascii="Times New Roman" w:hAnsi="Times New Roman" w:cs="Times New Roman"/>
                <w:noProof/>
                <w:webHidden/>
                <w:sz w:val="24"/>
                <w:szCs w:val="24"/>
              </w:rPr>
              <w:instrText xml:space="preserve"> PAGEREF _Toc213859645 \h </w:instrText>
            </w:r>
            <w:r w:rsidR="004E5A4F" w:rsidRPr="004E5A4F">
              <w:rPr>
                <w:rFonts w:ascii="Times New Roman" w:hAnsi="Times New Roman" w:cs="Times New Roman"/>
                <w:noProof/>
                <w:webHidden/>
                <w:sz w:val="24"/>
                <w:szCs w:val="24"/>
              </w:rPr>
            </w:r>
            <w:r w:rsidR="004E5A4F" w:rsidRPr="004E5A4F">
              <w:rPr>
                <w:rFonts w:ascii="Times New Roman" w:hAnsi="Times New Roman" w:cs="Times New Roman"/>
                <w:noProof/>
                <w:webHidden/>
                <w:sz w:val="24"/>
                <w:szCs w:val="24"/>
              </w:rPr>
              <w:fldChar w:fldCharType="separate"/>
            </w:r>
            <w:r w:rsidR="004E5A4F" w:rsidRPr="004E5A4F">
              <w:rPr>
                <w:rFonts w:ascii="Times New Roman" w:hAnsi="Times New Roman" w:cs="Times New Roman"/>
                <w:noProof/>
                <w:webHidden/>
                <w:sz w:val="24"/>
                <w:szCs w:val="24"/>
              </w:rPr>
              <w:t>3</w:t>
            </w:r>
            <w:r w:rsidR="004E5A4F" w:rsidRPr="004E5A4F">
              <w:rPr>
                <w:rFonts w:ascii="Times New Roman" w:hAnsi="Times New Roman" w:cs="Times New Roman"/>
                <w:noProof/>
                <w:webHidden/>
                <w:sz w:val="24"/>
                <w:szCs w:val="24"/>
              </w:rPr>
              <w:fldChar w:fldCharType="end"/>
            </w:r>
          </w:hyperlink>
        </w:p>
        <w:p w14:paraId="2C4E2A00" w14:textId="55BB3CDA" w:rsidR="004E5A4F" w:rsidRPr="004E5A4F" w:rsidRDefault="004E5A4F">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49" w:history="1">
            <w:r w:rsidRPr="004E5A4F">
              <w:rPr>
                <w:rStyle w:val="Hyperlink"/>
                <w:rFonts w:ascii="Times New Roman" w:hAnsi="Times New Roman" w:cs="Times New Roman"/>
                <w:noProof/>
                <w:sz w:val="24"/>
                <w:szCs w:val="24"/>
              </w:rPr>
              <w:t>2. Threats and response to threats</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_Toc213859649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3</w:t>
            </w:r>
            <w:r w:rsidRPr="004E5A4F">
              <w:rPr>
                <w:rFonts w:ascii="Times New Roman" w:hAnsi="Times New Roman" w:cs="Times New Roman"/>
                <w:noProof/>
                <w:webHidden/>
                <w:sz w:val="24"/>
                <w:szCs w:val="24"/>
              </w:rPr>
              <w:fldChar w:fldCharType="end"/>
            </w:r>
          </w:hyperlink>
        </w:p>
        <w:p w14:paraId="4DAE1C37" w14:textId="4ADF555F" w:rsidR="004E5A4F" w:rsidRPr="004E5A4F" w:rsidRDefault="004E5A4F">
          <w:pPr>
            <w:pStyle w:val="TOC2"/>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0" w:history="1">
            <w:r w:rsidRPr="004E5A4F">
              <w:rPr>
                <w:rStyle w:val="Hyperlink"/>
                <w:rFonts w:ascii="Times New Roman" w:hAnsi="Times New Roman" w:cs="Times New Roman"/>
                <w:noProof/>
                <w:sz w:val="24"/>
                <w:szCs w:val="24"/>
              </w:rPr>
              <w:t>2.1. Abuse of legitimate trade is extensive and growing</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_Toc213859650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3</w:t>
            </w:r>
            <w:r w:rsidRPr="004E5A4F">
              <w:rPr>
                <w:rFonts w:ascii="Times New Roman" w:hAnsi="Times New Roman" w:cs="Times New Roman"/>
                <w:noProof/>
                <w:webHidden/>
                <w:sz w:val="24"/>
                <w:szCs w:val="24"/>
              </w:rPr>
              <w:fldChar w:fldCharType="end"/>
            </w:r>
          </w:hyperlink>
        </w:p>
        <w:p w14:paraId="2B7D3822" w14:textId="0E6B18C1" w:rsidR="004E5A4F" w:rsidRPr="004E5A4F" w:rsidRDefault="004E5A4F">
          <w:pPr>
            <w:pStyle w:val="TOC2"/>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1" w:history="1">
            <w:r w:rsidRPr="004E5A4F">
              <w:rPr>
                <w:rStyle w:val="Hyperlink"/>
                <w:rFonts w:ascii="Times New Roman" w:hAnsi="Times New Roman" w:cs="Times New Roman"/>
                <w:noProof/>
                <w:sz w:val="24"/>
                <w:szCs w:val="24"/>
              </w:rPr>
              <w:t>2.2. Enhancing the collective response to a common threat</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_Toc213859651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4</w:t>
            </w:r>
            <w:r w:rsidRPr="004E5A4F">
              <w:rPr>
                <w:rFonts w:ascii="Times New Roman" w:hAnsi="Times New Roman" w:cs="Times New Roman"/>
                <w:noProof/>
                <w:webHidden/>
                <w:sz w:val="24"/>
                <w:szCs w:val="24"/>
              </w:rPr>
              <w:fldChar w:fldCharType="end"/>
            </w:r>
          </w:hyperlink>
        </w:p>
        <w:p w14:paraId="7DDF3522" w14:textId="07DF145E" w:rsidR="004E5A4F" w:rsidRPr="004E5A4F" w:rsidRDefault="004E5A4F">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2" w:history="1">
            <w:r w:rsidRPr="004E5A4F">
              <w:rPr>
                <w:rStyle w:val="Hyperlink"/>
                <w:rFonts w:ascii="Times New Roman" w:hAnsi="Times New Roman" w:cs="Times New Roman"/>
                <w:bCs/>
                <w:noProof/>
                <w:sz w:val="24"/>
                <w:szCs w:val="24"/>
              </w:rPr>
              <w:t>3.</w:t>
            </w:r>
            <w:r w:rsidRPr="004E5A4F">
              <w:rPr>
                <w:rStyle w:val="Hyperlink"/>
                <w:rFonts w:ascii="Times New Roman" w:hAnsi="Times New Roman" w:cs="Times New Roman"/>
                <w:noProof/>
                <w:sz w:val="24"/>
                <w:szCs w:val="24"/>
              </w:rPr>
              <w:t xml:space="preserve"> Existing AEO obligations</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_Toc213859652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6</w:t>
            </w:r>
            <w:r w:rsidRPr="004E5A4F">
              <w:rPr>
                <w:rFonts w:ascii="Times New Roman" w:hAnsi="Times New Roman" w:cs="Times New Roman"/>
                <w:noProof/>
                <w:webHidden/>
                <w:sz w:val="24"/>
                <w:szCs w:val="24"/>
              </w:rPr>
              <w:fldChar w:fldCharType="end"/>
            </w:r>
          </w:hyperlink>
        </w:p>
        <w:p w14:paraId="77064FCF" w14:textId="73F8150E" w:rsidR="004E5A4F" w:rsidRPr="004E5A4F" w:rsidRDefault="004E5A4F">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3" w:history="1">
            <w:r w:rsidRPr="004E5A4F">
              <w:rPr>
                <w:rStyle w:val="Hyperlink"/>
                <w:rFonts w:ascii="Times New Roman" w:hAnsi="Times New Roman" w:cs="Times New Roman"/>
                <w:noProof/>
                <w:sz w:val="24"/>
                <w:szCs w:val="24"/>
              </w:rPr>
              <w:t>4. Raising awareness – a win-win situation</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_Toc213859653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7</w:t>
            </w:r>
            <w:r w:rsidRPr="004E5A4F">
              <w:rPr>
                <w:rFonts w:ascii="Times New Roman" w:hAnsi="Times New Roman" w:cs="Times New Roman"/>
                <w:noProof/>
                <w:webHidden/>
                <w:sz w:val="24"/>
                <w:szCs w:val="24"/>
              </w:rPr>
              <w:fldChar w:fldCharType="end"/>
            </w:r>
          </w:hyperlink>
        </w:p>
        <w:p w14:paraId="4830BF25" w14:textId="237AA9BC" w:rsidR="004E5A4F" w:rsidRPr="004E5A4F" w:rsidRDefault="004E5A4F">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4" w:history="1">
            <w:r w:rsidRPr="004E5A4F">
              <w:rPr>
                <w:rStyle w:val="Hyperlink"/>
                <w:rFonts w:ascii="Times New Roman" w:hAnsi="Times New Roman" w:cs="Times New Roman"/>
                <w:bCs/>
                <w:noProof/>
                <w:sz w:val="24"/>
                <w:szCs w:val="24"/>
              </w:rPr>
              <w:t>5.</w:t>
            </w:r>
            <w:r w:rsidRPr="004E5A4F">
              <w:rPr>
                <w:rStyle w:val="Hyperlink"/>
                <w:rFonts w:ascii="Times New Roman" w:hAnsi="Times New Roman" w:cs="Times New Roman"/>
                <w:noProof/>
                <w:sz w:val="24"/>
                <w:szCs w:val="24"/>
                <w:lang w:val="en-IE"/>
              </w:rPr>
              <w:t xml:space="preserve"> Suspicious activity: the trigger for information sharing</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_Toc213859654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8</w:t>
            </w:r>
            <w:r w:rsidRPr="004E5A4F">
              <w:rPr>
                <w:rFonts w:ascii="Times New Roman" w:hAnsi="Times New Roman" w:cs="Times New Roman"/>
                <w:noProof/>
                <w:webHidden/>
                <w:sz w:val="24"/>
                <w:szCs w:val="24"/>
              </w:rPr>
              <w:fldChar w:fldCharType="end"/>
            </w:r>
          </w:hyperlink>
        </w:p>
        <w:p w14:paraId="1121CD87" w14:textId="6770071E" w:rsidR="004E5A4F" w:rsidRPr="004E5A4F" w:rsidRDefault="004E5A4F">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5" w:history="1">
            <w:r w:rsidRPr="004E5A4F">
              <w:rPr>
                <w:rStyle w:val="Hyperlink"/>
                <w:rFonts w:ascii="Times New Roman" w:hAnsi="Times New Roman" w:cs="Times New Roman"/>
                <w:bCs/>
                <w:noProof/>
                <w:sz w:val="24"/>
                <w:szCs w:val="24"/>
              </w:rPr>
              <w:t>6.</w:t>
            </w:r>
            <w:r w:rsidRPr="004E5A4F">
              <w:rPr>
                <w:rStyle w:val="Hyperlink"/>
                <w:rFonts w:ascii="Times New Roman" w:hAnsi="Times New Roman" w:cs="Times New Roman"/>
                <w:noProof/>
                <w:sz w:val="24"/>
                <w:szCs w:val="24"/>
              </w:rPr>
              <w:t xml:space="preserve"> Management of the AEO authorisation – continuous cooperation</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_Toc213859655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11</w:t>
            </w:r>
            <w:r w:rsidRPr="004E5A4F">
              <w:rPr>
                <w:rFonts w:ascii="Times New Roman" w:hAnsi="Times New Roman" w:cs="Times New Roman"/>
                <w:noProof/>
                <w:webHidden/>
                <w:sz w:val="24"/>
                <w:szCs w:val="24"/>
              </w:rPr>
              <w:fldChar w:fldCharType="end"/>
            </w:r>
          </w:hyperlink>
        </w:p>
        <w:p w14:paraId="58D67AC6" w14:textId="7CC44822" w:rsidR="004E5A4F" w:rsidRPr="004E5A4F" w:rsidRDefault="004E5A4F">
          <w:pPr>
            <w:pStyle w:val="TOC1"/>
            <w:tabs>
              <w:tab w:val="right" w:leader="dot" w:pos="9062"/>
            </w:tabs>
            <w:rPr>
              <w:rFonts w:ascii="Times New Roman" w:eastAsiaTheme="minorEastAsia" w:hAnsi="Times New Roman" w:cs="Times New Roman"/>
              <w:noProof/>
              <w:kern w:val="2"/>
              <w:sz w:val="28"/>
              <w:szCs w:val="28"/>
              <w:lang w:val="en-IE" w:eastAsia="en-IE"/>
              <w14:ligatures w14:val="standardContextual"/>
            </w:rPr>
          </w:pPr>
          <w:hyperlink w:anchor="_Toc213859656" w:history="1">
            <w:r w:rsidRPr="004E5A4F">
              <w:rPr>
                <w:rStyle w:val="Hyperlink"/>
                <w:rFonts w:ascii="Times New Roman" w:hAnsi="Times New Roman" w:cs="Times New Roman"/>
                <w:noProof/>
                <w:sz w:val="24"/>
                <w:szCs w:val="24"/>
              </w:rPr>
              <w:t>7. Collaborative efforts – a dynamic approach</w:t>
            </w:r>
            <w:r w:rsidRPr="004E5A4F">
              <w:rPr>
                <w:rFonts w:ascii="Times New Roman" w:hAnsi="Times New Roman" w:cs="Times New Roman"/>
                <w:noProof/>
                <w:webHidden/>
                <w:sz w:val="24"/>
                <w:szCs w:val="24"/>
              </w:rPr>
              <w:tab/>
            </w:r>
            <w:r w:rsidRPr="004E5A4F">
              <w:rPr>
                <w:rFonts w:ascii="Times New Roman" w:hAnsi="Times New Roman" w:cs="Times New Roman"/>
                <w:noProof/>
                <w:webHidden/>
                <w:sz w:val="24"/>
                <w:szCs w:val="24"/>
              </w:rPr>
              <w:fldChar w:fldCharType="begin"/>
            </w:r>
            <w:r w:rsidRPr="004E5A4F">
              <w:rPr>
                <w:rFonts w:ascii="Times New Roman" w:hAnsi="Times New Roman" w:cs="Times New Roman"/>
                <w:noProof/>
                <w:webHidden/>
                <w:sz w:val="24"/>
                <w:szCs w:val="24"/>
              </w:rPr>
              <w:instrText xml:space="preserve"> PAGEREF _Toc213859656 \h </w:instrText>
            </w:r>
            <w:r w:rsidRPr="004E5A4F">
              <w:rPr>
                <w:rFonts w:ascii="Times New Roman" w:hAnsi="Times New Roman" w:cs="Times New Roman"/>
                <w:noProof/>
                <w:webHidden/>
                <w:sz w:val="24"/>
                <w:szCs w:val="24"/>
              </w:rPr>
            </w:r>
            <w:r w:rsidRPr="004E5A4F">
              <w:rPr>
                <w:rFonts w:ascii="Times New Roman" w:hAnsi="Times New Roman" w:cs="Times New Roman"/>
                <w:noProof/>
                <w:webHidden/>
                <w:sz w:val="24"/>
                <w:szCs w:val="24"/>
              </w:rPr>
              <w:fldChar w:fldCharType="separate"/>
            </w:r>
            <w:r w:rsidRPr="004E5A4F">
              <w:rPr>
                <w:rFonts w:ascii="Times New Roman" w:hAnsi="Times New Roman" w:cs="Times New Roman"/>
                <w:noProof/>
                <w:webHidden/>
                <w:sz w:val="24"/>
                <w:szCs w:val="24"/>
              </w:rPr>
              <w:t>12</w:t>
            </w:r>
            <w:r w:rsidRPr="004E5A4F">
              <w:rPr>
                <w:rFonts w:ascii="Times New Roman" w:hAnsi="Times New Roman" w:cs="Times New Roman"/>
                <w:noProof/>
                <w:webHidden/>
                <w:sz w:val="24"/>
                <w:szCs w:val="24"/>
              </w:rPr>
              <w:fldChar w:fldCharType="end"/>
            </w:r>
          </w:hyperlink>
        </w:p>
        <w:p w14:paraId="5028683A" w14:textId="3730E9C1" w:rsidR="675275B0" w:rsidRPr="00F17D50" w:rsidRDefault="675275B0" w:rsidP="004E5A4F">
          <w:pPr>
            <w:pStyle w:val="TOC1"/>
            <w:tabs>
              <w:tab w:val="left" w:pos="435"/>
              <w:tab w:val="right" w:leader="dot" w:pos="9060"/>
            </w:tabs>
            <w:spacing w:before="100" w:beforeAutospacing="1" w:afterAutospacing="1" w:line="276" w:lineRule="auto"/>
            <w:rPr>
              <w:rStyle w:val="Hyperlink"/>
              <w:rFonts w:ascii="Times New Roman" w:eastAsia="Times New Roman" w:hAnsi="Times New Roman" w:cs="Times New Roman"/>
              <w:sz w:val="24"/>
              <w:szCs w:val="24"/>
            </w:rPr>
          </w:pPr>
          <w:r w:rsidRPr="00F17D50">
            <w:rPr>
              <w:rFonts w:ascii="Times New Roman" w:hAnsi="Times New Roman" w:cs="Times New Roman"/>
              <w:sz w:val="24"/>
              <w:szCs w:val="24"/>
            </w:rPr>
            <w:fldChar w:fldCharType="end"/>
          </w:r>
        </w:p>
      </w:sdtContent>
    </w:sdt>
    <w:p w14:paraId="70E1A31D" w14:textId="77777777" w:rsidR="00F00467" w:rsidRPr="00940F48" w:rsidRDefault="00F00467" w:rsidP="004E5A4F">
      <w:pPr>
        <w:spacing w:before="100" w:beforeAutospacing="1" w:after="100" w:afterAutospacing="1" w:line="276" w:lineRule="auto"/>
        <w:jc w:val="both"/>
        <w:rPr>
          <w:rFonts w:ascii="Times New Roman" w:hAnsi="Times New Roman" w:cs="Times New Roman"/>
          <w:b/>
          <w:bCs/>
          <w:sz w:val="24"/>
          <w:szCs w:val="24"/>
          <w:lang w:val="en-IE"/>
        </w:rPr>
      </w:pPr>
    </w:p>
    <w:p w14:paraId="543F9036" w14:textId="6382E7A5" w:rsidR="675275B0" w:rsidRPr="00814A34" w:rsidRDefault="675275B0" w:rsidP="004E5A4F">
      <w:pPr>
        <w:spacing w:before="100" w:beforeAutospacing="1" w:after="100" w:afterAutospacing="1" w:line="276" w:lineRule="auto"/>
        <w:rPr>
          <w:rFonts w:ascii="Times New Roman" w:hAnsi="Times New Roman" w:cs="Times New Roman"/>
          <w:sz w:val="24"/>
          <w:szCs w:val="24"/>
        </w:rPr>
      </w:pPr>
      <w:r w:rsidRPr="00814A34">
        <w:rPr>
          <w:rFonts w:ascii="Times New Roman" w:hAnsi="Times New Roman" w:cs="Times New Roman"/>
          <w:sz w:val="24"/>
          <w:szCs w:val="24"/>
        </w:rPr>
        <w:br w:type="page"/>
      </w:r>
    </w:p>
    <w:p w14:paraId="30785FF9" w14:textId="2750F9AD" w:rsidR="00F00467" w:rsidRPr="00814A34" w:rsidRDefault="24BBAB4B" w:rsidP="004E5A4F">
      <w:pPr>
        <w:pStyle w:val="Heading1"/>
        <w:spacing w:before="100" w:beforeAutospacing="1" w:after="100" w:afterAutospacing="1" w:line="276" w:lineRule="auto"/>
        <w:rPr>
          <w:bCs/>
          <w:sz w:val="24"/>
          <w:szCs w:val="24"/>
        </w:rPr>
      </w:pPr>
      <w:bookmarkStart w:id="0" w:name="_Toc213859645"/>
      <w:r w:rsidRPr="00814A34">
        <w:rPr>
          <w:sz w:val="24"/>
          <w:szCs w:val="24"/>
        </w:rPr>
        <w:lastRenderedPageBreak/>
        <w:t>Introduction</w:t>
      </w:r>
      <w:bookmarkEnd w:id="0"/>
    </w:p>
    <w:p w14:paraId="0BB1BCEF" w14:textId="30B616BE" w:rsidR="004B3736" w:rsidRDefault="001514D2" w:rsidP="004E5A4F">
      <w:pPr>
        <w:pStyle w:val="Heading1"/>
        <w:numPr>
          <w:ilvl w:val="0"/>
          <w:numId w:val="0"/>
        </w:numPr>
        <w:spacing w:before="100" w:beforeAutospacing="1" w:after="100" w:afterAutospacing="1" w:line="276" w:lineRule="auto"/>
        <w:rPr>
          <w:b w:val="0"/>
          <w:bCs/>
          <w:sz w:val="24"/>
          <w:szCs w:val="24"/>
        </w:rPr>
      </w:pPr>
      <w:bookmarkStart w:id="1" w:name="_Toc213347826"/>
      <w:bookmarkStart w:id="2" w:name="_Toc213347929"/>
      <w:bookmarkStart w:id="3" w:name="_Toc213763612"/>
      <w:bookmarkStart w:id="4" w:name="_Toc213851758"/>
      <w:bookmarkStart w:id="5" w:name="_Toc213859646"/>
      <w:bookmarkStart w:id="6" w:name="_Toc211769550"/>
      <w:bookmarkStart w:id="7" w:name="_Toc211772073"/>
      <w:r w:rsidRPr="00940F48">
        <w:rPr>
          <w:b w:val="0"/>
          <w:bCs/>
          <w:sz w:val="24"/>
          <w:szCs w:val="24"/>
        </w:rPr>
        <w:t xml:space="preserve">The purpose of this document is to enhance the capabilities of customs authorities and economic operators to identify, follow up, and prevent irregularities, including those related to security and safety threats, </w:t>
      </w:r>
      <w:r w:rsidR="004B3736">
        <w:rPr>
          <w:b w:val="0"/>
          <w:bCs/>
          <w:sz w:val="24"/>
          <w:szCs w:val="24"/>
        </w:rPr>
        <w:t xml:space="preserve">such as </w:t>
      </w:r>
      <w:r w:rsidRPr="00940F48">
        <w:rPr>
          <w:b w:val="0"/>
          <w:bCs/>
          <w:sz w:val="24"/>
          <w:szCs w:val="24"/>
        </w:rPr>
        <w:t>drug trafficking, and</w:t>
      </w:r>
      <w:r w:rsidR="004B3736">
        <w:rPr>
          <w:b w:val="0"/>
          <w:bCs/>
          <w:sz w:val="24"/>
          <w:szCs w:val="24"/>
        </w:rPr>
        <w:t xml:space="preserve"> to</w:t>
      </w:r>
      <w:r w:rsidRPr="00940F48">
        <w:rPr>
          <w:b w:val="0"/>
          <w:bCs/>
          <w:sz w:val="24"/>
          <w:szCs w:val="24"/>
        </w:rPr>
        <w:t xml:space="preserve"> organi</w:t>
      </w:r>
      <w:r w:rsidR="009612D6" w:rsidRPr="00940F48">
        <w:rPr>
          <w:b w:val="0"/>
          <w:bCs/>
          <w:sz w:val="24"/>
          <w:szCs w:val="24"/>
        </w:rPr>
        <w:t>s</w:t>
      </w:r>
      <w:r w:rsidRPr="00940F48">
        <w:rPr>
          <w:b w:val="0"/>
          <w:bCs/>
          <w:sz w:val="24"/>
          <w:szCs w:val="24"/>
        </w:rPr>
        <w:t xml:space="preserve">ed crime, as well as </w:t>
      </w:r>
      <w:r w:rsidR="004B3736">
        <w:rPr>
          <w:b w:val="0"/>
          <w:bCs/>
          <w:sz w:val="24"/>
          <w:szCs w:val="24"/>
        </w:rPr>
        <w:t xml:space="preserve">to </w:t>
      </w:r>
      <w:r w:rsidRPr="00940F48">
        <w:rPr>
          <w:b w:val="0"/>
          <w:bCs/>
          <w:sz w:val="24"/>
          <w:szCs w:val="24"/>
        </w:rPr>
        <w:t>other forms of illicit activity.</w:t>
      </w:r>
      <w:bookmarkEnd w:id="1"/>
      <w:bookmarkEnd w:id="2"/>
      <w:bookmarkEnd w:id="3"/>
      <w:bookmarkEnd w:id="4"/>
      <w:bookmarkEnd w:id="5"/>
      <w:r w:rsidRPr="00940F48">
        <w:rPr>
          <w:b w:val="0"/>
          <w:bCs/>
          <w:sz w:val="24"/>
          <w:szCs w:val="24"/>
        </w:rPr>
        <w:t xml:space="preserve"> </w:t>
      </w:r>
    </w:p>
    <w:p w14:paraId="336FCD14" w14:textId="365FA145" w:rsidR="00626083" w:rsidRDefault="001514D2" w:rsidP="004E5A4F">
      <w:pPr>
        <w:pStyle w:val="Heading1"/>
        <w:numPr>
          <w:ilvl w:val="0"/>
          <w:numId w:val="0"/>
        </w:numPr>
        <w:spacing w:before="100" w:beforeAutospacing="1" w:after="100" w:afterAutospacing="1" w:line="276" w:lineRule="auto"/>
        <w:rPr>
          <w:b w:val="0"/>
          <w:bCs/>
          <w:sz w:val="24"/>
          <w:szCs w:val="24"/>
        </w:rPr>
      </w:pPr>
      <w:bookmarkStart w:id="8" w:name="_Toc213347827"/>
      <w:bookmarkStart w:id="9" w:name="_Toc213347930"/>
      <w:bookmarkStart w:id="10" w:name="_Toc213763613"/>
      <w:bookmarkStart w:id="11" w:name="_Toc213851759"/>
      <w:bookmarkStart w:id="12" w:name="_Toc213859647"/>
      <w:r w:rsidRPr="00940F48">
        <w:rPr>
          <w:b w:val="0"/>
          <w:bCs/>
          <w:sz w:val="24"/>
          <w:szCs w:val="24"/>
        </w:rPr>
        <w:t>This will be achieved by fostering enhanced cooperation between customs authorities and economic operators, with a particular focus on sharing information from economic operators with customs, thereby leveraging their expertise and resources to detect and prevent irregularities.</w:t>
      </w:r>
      <w:bookmarkEnd w:id="8"/>
      <w:bookmarkEnd w:id="9"/>
      <w:bookmarkEnd w:id="10"/>
      <w:bookmarkEnd w:id="11"/>
      <w:bookmarkEnd w:id="12"/>
      <w:r w:rsidRPr="00940F48">
        <w:rPr>
          <w:b w:val="0"/>
          <w:bCs/>
          <w:sz w:val="24"/>
          <w:szCs w:val="24"/>
        </w:rPr>
        <w:t xml:space="preserve"> </w:t>
      </w:r>
    </w:p>
    <w:p w14:paraId="57595DB9" w14:textId="41E9D669" w:rsidR="00626083" w:rsidRPr="00626083" w:rsidRDefault="00626083" w:rsidP="004E5A4F">
      <w:pPr>
        <w:spacing w:before="100" w:beforeAutospacing="1" w:after="100" w:afterAutospacing="1" w:line="276" w:lineRule="auto"/>
        <w:jc w:val="both"/>
        <w:rPr>
          <w:rFonts w:ascii="Times New Roman" w:eastAsia="Times New Roman" w:hAnsi="Times New Roman" w:cs="Times New Roman"/>
          <w:bCs/>
          <w:sz w:val="24"/>
          <w:szCs w:val="24"/>
          <w:lang w:val="en-GB" w:eastAsia="en-IE"/>
        </w:rPr>
      </w:pPr>
      <w:r w:rsidRPr="00626083">
        <w:rPr>
          <w:rFonts w:ascii="Times New Roman" w:eastAsia="Times New Roman" w:hAnsi="Times New Roman" w:cs="Times New Roman"/>
          <w:bCs/>
          <w:sz w:val="24"/>
          <w:szCs w:val="24"/>
          <w:lang w:val="en-GB" w:eastAsia="en-IE"/>
        </w:rPr>
        <w:t>This initiative is building on the existing cooperation between Authorised Economic Operators (AEOs) and customs authorities, aiming to deepen the level of collaboration and information sharing, enabling customs authorities to better target and prevent illicit activities. Nevertheless</w:t>
      </w:r>
      <w:r>
        <w:rPr>
          <w:rFonts w:ascii="Times New Roman" w:eastAsia="Times New Roman" w:hAnsi="Times New Roman" w:cs="Times New Roman"/>
          <w:bCs/>
          <w:sz w:val="24"/>
          <w:szCs w:val="24"/>
          <w:lang w:val="en-GB" w:eastAsia="en-IE"/>
        </w:rPr>
        <w:t>,</w:t>
      </w:r>
      <w:r w:rsidRPr="00626083">
        <w:rPr>
          <w:rFonts w:ascii="Times New Roman" w:eastAsia="Times New Roman" w:hAnsi="Times New Roman" w:cs="Times New Roman"/>
          <w:bCs/>
          <w:sz w:val="24"/>
          <w:szCs w:val="24"/>
          <w:lang w:val="en-GB" w:eastAsia="en-IE"/>
        </w:rPr>
        <w:t xml:space="preserve"> all economic operators are encouraged to follow the same approach of information</w:t>
      </w:r>
      <w:r>
        <w:rPr>
          <w:rFonts w:ascii="Times New Roman" w:eastAsia="Times New Roman" w:hAnsi="Times New Roman" w:cs="Times New Roman"/>
          <w:bCs/>
          <w:sz w:val="24"/>
          <w:szCs w:val="24"/>
          <w:lang w:val="en-GB" w:eastAsia="en-IE"/>
        </w:rPr>
        <w:t xml:space="preserve"> </w:t>
      </w:r>
      <w:r w:rsidRPr="00626083">
        <w:rPr>
          <w:rFonts w:ascii="Times New Roman" w:eastAsia="Times New Roman" w:hAnsi="Times New Roman" w:cs="Times New Roman"/>
          <w:bCs/>
          <w:sz w:val="24"/>
          <w:szCs w:val="24"/>
          <w:lang w:val="en-GB" w:eastAsia="en-IE"/>
        </w:rPr>
        <w:t>sharing to ultimately contribute to a safer, more secure, and more compliant trade environment.</w:t>
      </w:r>
    </w:p>
    <w:p w14:paraId="06B6CD94" w14:textId="0DBA993B" w:rsidR="004C17FB" w:rsidRDefault="00205D98" w:rsidP="004E5A4F">
      <w:pPr>
        <w:pStyle w:val="Heading1"/>
        <w:numPr>
          <w:ilvl w:val="0"/>
          <w:numId w:val="0"/>
        </w:numPr>
        <w:spacing w:before="100" w:beforeAutospacing="1" w:after="100" w:afterAutospacing="1" w:line="276" w:lineRule="auto"/>
        <w:rPr>
          <w:b w:val="0"/>
          <w:bCs/>
          <w:sz w:val="24"/>
          <w:szCs w:val="24"/>
        </w:rPr>
      </w:pPr>
      <w:bookmarkStart w:id="13" w:name="_Toc213347828"/>
      <w:bookmarkStart w:id="14" w:name="_Toc213347931"/>
      <w:bookmarkStart w:id="15" w:name="_Toc213763614"/>
      <w:bookmarkStart w:id="16" w:name="_Toc213851760"/>
      <w:bookmarkStart w:id="17" w:name="_Toc213859648"/>
      <w:r w:rsidRPr="00940F48">
        <w:rPr>
          <w:b w:val="0"/>
          <w:bCs/>
          <w:sz w:val="24"/>
          <w:szCs w:val="24"/>
        </w:rPr>
        <w:t>This guidance is not legally binding and serves an explanatory purpose. It does not attempt to address every possible scenario. Instead, it focuses on areas where challenges are most frequently encountered.</w:t>
      </w:r>
      <w:bookmarkEnd w:id="6"/>
      <w:bookmarkEnd w:id="7"/>
      <w:bookmarkEnd w:id="13"/>
      <w:bookmarkEnd w:id="14"/>
      <w:bookmarkEnd w:id="15"/>
      <w:bookmarkEnd w:id="16"/>
      <w:bookmarkEnd w:id="17"/>
    </w:p>
    <w:p w14:paraId="466BDED1" w14:textId="77777777" w:rsidR="00A5387A" w:rsidRPr="00A5387A" w:rsidRDefault="00A5387A" w:rsidP="00A5387A">
      <w:pPr>
        <w:rPr>
          <w:lang w:val="en-GB" w:eastAsia="en-IE"/>
        </w:rPr>
      </w:pPr>
    </w:p>
    <w:p w14:paraId="602B8938" w14:textId="77777777" w:rsidR="00486C53" w:rsidRDefault="00486C53" w:rsidP="00A5387A">
      <w:pPr>
        <w:pStyle w:val="Heading1"/>
        <w:spacing w:before="100" w:beforeAutospacing="1" w:after="100" w:afterAutospacing="1" w:line="480" w:lineRule="auto"/>
        <w:rPr>
          <w:sz w:val="24"/>
          <w:szCs w:val="24"/>
        </w:rPr>
      </w:pPr>
      <w:bookmarkStart w:id="18" w:name="_Toc213859649"/>
      <w:r>
        <w:rPr>
          <w:sz w:val="24"/>
          <w:szCs w:val="24"/>
        </w:rPr>
        <w:t>Threats and response to threats</w:t>
      </w:r>
      <w:bookmarkEnd w:id="18"/>
      <w:r>
        <w:rPr>
          <w:sz w:val="24"/>
          <w:szCs w:val="24"/>
        </w:rPr>
        <w:t xml:space="preserve"> </w:t>
      </w:r>
    </w:p>
    <w:p w14:paraId="013C0CB4" w14:textId="77777777" w:rsidR="00486C53" w:rsidRPr="0071706C" w:rsidRDefault="00486C53" w:rsidP="004E5A4F">
      <w:pPr>
        <w:pStyle w:val="Heading2"/>
        <w:spacing w:before="100" w:beforeAutospacing="1" w:after="100" w:afterAutospacing="1" w:line="276" w:lineRule="auto"/>
      </w:pPr>
      <w:bookmarkStart w:id="19" w:name="_Toc213859650"/>
      <w:r>
        <w:t>Abuse of legitimate trade is extensive and growing</w:t>
      </w:r>
      <w:bookmarkEnd w:id="19"/>
    </w:p>
    <w:p w14:paraId="11C1F076" w14:textId="77777777" w:rsidR="00D854E4" w:rsidRPr="00940F48" w:rsidRDefault="00D854E4"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 xml:space="preserve">The European Union faces a multitude of threats to its security and stability, including the proliferation of illicit weapons, the smuggling of drugs, and the pervasive influence of organised crime. These threats not only compromise the safety of EU citizens but also undermine the economic and social fabric of the </w:t>
      </w:r>
      <w:r>
        <w:rPr>
          <w:rFonts w:ascii="Times New Roman" w:hAnsi="Times New Roman" w:cs="Times New Roman"/>
          <w:sz w:val="24"/>
          <w:szCs w:val="24"/>
          <w:lang w:val="en-GB"/>
        </w:rPr>
        <w:t>societies</w:t>
      </w:r>
      <w:r w:rsidRPr="00940F48">
        <w:rPr>
          <w:rFonts w:ascii="Times New Roman" w:hAnsi="Times New Roman" w:cs="Times New Roman"/>
          <w:sz w:val="24"/>
          <w:szCs w:val="24"/>
          <w:lang w:val="en-GB"/>
        </w:rPr>
        <w:t xml:space="preserve">. Customs authorities play a vital role in combating these menaces, acting as the frontline guardians against such illegal activities. </w:t>
      </w:r>
    </w:p>
    <w:p w14:paraId="65B9536A" w14:textId="57ECED2E" w:rsidR="00D854E4" w:rsidRPr="00940F48" w:rsidRDefault="00D854E4"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Organised crime groups use sophisticated methods to evade detection, necessitating customs authorities to employ advanced technologies and collaborate more</w:t>
      </w:r>
      <w:r>
        <w:rPr>
          <w:rFonts w:ascii="Times New Roman" w:hAnsi="Times New Roman" w:cs="Times New Roman"/>
          <w:sz w:val="24"/>
          <w:szCs w:val="24"/>
          <w:lang w:val="en-GB"/>
        </w:rPr>
        <w:t xml:space="preserve"> not only with customs and other authorities, but also with the economic operators</w:t>
      </w:r>
      <w:r w:rsidRPr="00940F48">
        <w:rPr>
          <w:rFonts w:ascii="Times New Roman" w:hAnsi="Times New Roman" w:cs="Times New Roman"/>
          <w:sz w:val="24"/>
          <w:szCs w:val="24"/>
          <w:lang w:val="en-GB"/>
        </w:rPr>
        <w:t>. The role of customs in preventing these threats is multifaceted, involving not just the physical inspection of goods but also intelligence gathering, and the use of technology like scanning equipment and data analytics to identify and intercept illegal shipments. The success of these efforts is crucial to the security and prosperity of the EU.</w:t>
      </w:r>
    </w:p>
    <w:p w14:paraId="356ED8CF" w14:textId="77777777" w:rsidR="00486C53" w:rsidRPr="00940F48"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eastAsia="Times New Roman" w:hAnsi="Times New Roman" w:cs="Times New Roman"/>
          <w:sz w:val="24"/>
          <w:szCs w:val="24"/>
          <w:lang w:val="en-GB"/>
        </w:rPr>
        <w:t xml:space="preserve">Organised crime is not just a marginal phenomenon; it poses a multi-dimensional threat to security, economy, rule of law, public safety, and social trust. Additionally, it also leads to significant financial losses. The European Public Prosecutor’s Office in its Annual Report 2023 </w:t>
      </w:r>
      <w:r w:rsidRPr="00940F48">
        <w:rPr>
          <w:rFonts w:ascii="Times New Roman" w:eastAsia="Times New Roman" w:hAnsi="Times New Roman" w:cs="Times New Roman"/>
          <w:sz w:val="24"/>
          <w:szCs w:val="24"/>
          <w:lang w:val="en-GB"/>
        </w:rPr>
        <w:lastRenderedPageBreak/>
        <w:t xml:space="preserve">estimates that damage to the EU budget from serious, cross-border VAT fraud alone was €11.5 billion. </w:t>
      </w:r>
      <w:r w:rsidRPr="00940F48">
        <w:rPr>
          <w:rFonts w:ascii="Times New Roman" w:hAnsi="Times New Roman" w:cs="Times New Roman"/>
          <w:sz w:val="24"/>
          <w:szCs w:val="24"/>
          <w:lang w:val="en-GB"/>
        </w:rPr>
        <w:t>According to Eurojust’s Annual Report 2023</w:t>
      </w:r>
      <w:r w:rsidRPr="00940F48">
        <w:rPr>
          <w:rStyle w:val="FootnoteReference"/>
          <w:rFonts w:ascii="Times New Roman" w:hAnsi="Times New Roman" w:cs="Times New Roman"/>
          <w:sz w:val="24"/>
          <w:szCs w:val="24"/>
          <w:lang w:val="en-GB"/>
        </w:rPr>
        <w:footnoteReference w:id="2"/>
      </w:r>
      <w:r w:rsidRPr="00940F48">
        <w:rPr>
          <w:rFonts w:ascii="Times New Roman" w:hAnsi="Times New Roman" w:cs="Times New Roman"/>
          <w:sz w:val="24"/>
          <w:szCs w:val="24"/>
          <w:lang w:val="en-GB"/>
        </w:rPr>
        <w:t>, organised crime profit from illicit activities in the EU is estimated at €139 billion per year and it states that</w:t>
      </w:r>
      <w:r w:rsidRPr="00940F48">
        <w:rPr>
          <w:rFonts w:ascii="Times New Roman" w:eastAsia="Times New Roman" w:hAnsi="Times New Roman" w:cs="Times New Roman"/>
          <w:sz w:val="24"/>
          <w:szCs w:val="24"/>
          <w:lang w:val="en-GB"/>
        </w:rPr>
        <w:t xml:space="preserve"> more than 80% of EU criminal networks use legal business entities to hide or launder crime proceeds</w:t>
      </w:r>
      <w:r w:rsidRPr="00940F48">
        <w:rPr>
          <w:rStyle w:val="FootnoteReference"/>
          <w:rFonts w:ascii="Times New Roman" w:eastAsia="Times New Roman" w:hAnsi="Times New Roman" w:cs="Times New Roman"/>
          <w:sz w:val="24"/>
          <w:szCs w:val="24"/>
          <w:lang w:val="en-GB"/>
        </w:rPr>
        <w:footnoteReference w:id="3"/>
      </w:r>
      <w:r w:rsidRPr="00940F48">
        <w:rPr>
          <w:rFonts w:ascii="Times New Roman" w:eastAsia="Times New Roman" w:hAnsi="Times New Roman" w:cs="Times New Roman"/>
          <w:sz w:val="24"/>
          <w:szCs w:val="24"/>
          <w:lang w:val="en-GB"/>
        </w:rPr>
        <w:t xml:space="preserve">, meaning that </w:t>
      </w:r>
      <w:r w:rsidRPr="00940F48">
        <w:rPr>
          <w:rFonts w:ascii="Times New Roman" w:hAnsi="Times New Roman" w:cs="Times New Roman"/>
          <w:sz w:val="24"/>
          <w:szCs w:val="24"/>
          <w:lang w:val="en-IE"/>
        </w:rPr>
        <w:t>maintaining integrity of AEOs is getting even more crucial.</w:t>
      </w:r>
    </w:p>
    <w:p w14:paraId="78805503" w14:textId="45AF9123" w:rsidR="00486C53" w:rsidRPr="00940F48" w:rsidRDefault="00486C53" w:rsidP="004E5A4F">
      <w:pPr>
        <w:spacing w:before="100" w:beforeAutospacing="1" w:after="100" w:afterAutospacing="1" w:line="276" w:lineRule="auto"/>
        <w:jc w:val="both"/>
        <w:rPr>
          <w:rFonts w:ascii="Times New Roman" w:eastAsia="Times New Roman" w:hAnsi="Times New Roman" w:cs="Times New Roman"/>
          <w:sz w:val="24"/>
          <w:szCs w:val="24"/>
          <w:lang w:val="en-GB"/>
        </w:rPr>
      </w:pPr>
      <w:r w:rsidRPr="00940F48">
        <w:rPr>
          <w:rFonts w:ascii="Times New Roman" w:hAnsi="Times New Roman" w:cs="Times New Roman"/>
          <w:sz w:val="24"/>
          <w:szCs w:val="24"/>
          <w:lang w:val="en-IE"/>
        </w:rPr>
        <w:t xml:space="preserve">To effectively safeguard the European Union against the myriad of threats posed by illicit activities, it is imperative to recognise the critical role of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ustoms as the first line of defence at the border. However, it is also acknowledged that economic operators, as primary stakeholders in the movement of goods, possess valuable first-hand information regarding the goods entering and leaving the Customs Union</w:t>
      </w:r>
      <w:r w:rsidR="00D854E4">
        <w:rPr>
          <w:rFonts w:ascii="Times New Roman" w:hAnsi="Times New Roman" w:cs="Times New Roman"/>
          <w:sz w:val="24"/>
          <w:szCs w:val="24"/>
          <w:lang w:val="en-IE"/>
        </w:rPr>
        <w:t xml:space="preserve"> </w:t>
      </w:r>
      <w:r w:rsidRPr="00940F48">
        <w:rPr>
          <w:rFonts w:ascii="Times New Roman" w:eastAsia="Times New Roman" w:hAnsi="Times New Roman" w:cs="Times New Roman"/>
          <w:sz w:val="24"/>
          <w:szCs w:val="24"/>
          <w:lang w:val="en-IE"/>
        </w:rPr>
        <w:t xml:space="preserve">Enforcement is rather challenging and requires enormous resources. </w:t>
      </w:r>
      <w:r w:rsidRPr="00940F48">
        <w:rPr>
          <w:rFonts w:ascii="Times New Roman" w:eastAsia="Times New Roman" w:hAnsi="Times New Roman" w:cs="Times New Roman"/>
          <w:sz w:val="24"/>
          <w:szCs w:val="24"/>
          <w:lang w:val="en-GB"/>
        </w:rPr>
        <w:t>Under the EU’s EMPACT</w:t>
      </w:r>
      <w:r w:rsidRPr="00940F48">
        <w:rPr>
          <w:rStyle w:val="FootnoteReference"/>
          <w:rFonts w:ascii="Times New Roman" w:eastAsia="Times New Roman" w:hAnsi="Times New Roman" w:cs="Times New Roman"/>
          <w:sz w:val="24"/>
          <w:szCs w:val="24"/>
          <w:lang w:val="en-GB"/>
        </w:rPr>
        <w:t xml:space="preserve"> </w:t>
      </w:r>
      <w:r w:rsidRPr="00940F48">
        <w:rPr>
          <w:rFonts w:ascii="Times New Roman" w:eastAsia="Times New Roman" w:hAnsi="Times New Roman" w:cs="Times New Roman"/>
          <w:sz w:val="24"/>
          <w:szCs w:val="24"/>
          <w:lang w:val="en-GB"/>
        </w:rPr>
        <w:t>(European Multidisciplinary Platform Against Criminal Threats) initiative in 2023 there were 13,871 arrests, seizures of over €797 million, over 197 tonnes of drugs, almost 15,644 investigations, and identification of 7,500 victims of trafficking in human beings</w:t>
      </w:r>
      <w:r w:rsidRPr="00940F48">
        <w:rPr>
          <w:rStyle w:val="FootnoteReference"/>
          <w:rFonts w:ascii="Times New Roman" w:eastAsia="Times New Roman" w:hAnsi="Times New Roman" w:cs="Times New Roman"/>
          <w:sz w:val="24"/>
          <w:szCs w:val="24"/>
          <w:lang w:val="en-GB"/>
        </w:rPr>
        <w:footnoteReference w:id="4"/>
      </w:r>
      <w:r w:rsidRPr="00940F48">
        <w:rPr>
          <w:rFonts w:ascii="Times New Roman" w:eastAsia="Times New Roman" w:hAnsi="Times New Roman" w:cs="Times New Roman"/>
          <w:sz w:val="24"/>
          <w:szCs w:val="24"/>
          <w:lang w:val="en-GB"/>
        </w:rPr>
        <w:t xml:space="preserve">. </w:t>
      </w:r>
      <w:r w:rsidRPr="00940F48">
        <w:rPr>
          <w:rFonts w:ascii="Times New Roman" w:eastAsia="Times New Roman" w:hAnsi="Times New Roman" w:cs="Times New Roman"/>
          <w:sz w:val="24"/>
          <w:szCs w:val="24"/>
          <w:lang w:val="en-IE"/>
        </w:rPr>
        <w:t>Digital threats also must not be underestimated.</w:t>
      </w:r>
      <w:r w:rsidRPr="00940F48">
        <w:rPr>
          <w:rFonts w:ascii="Times New Roman" w:eastAsia="Times New Roman" w:hAnsi="Times New Roman" w:cs="Times New Roman"/>
          <w:b/>
          <w:bCs/>
          <w:sz w:val="24"/>
          <w:szCs w:val="24"/>
          <w:lang w:val="en-IE"/>
        </w:rPr>
        <w:t xml:space="preserve"> </w:t>
      </w:r>
      <w:r w:rsidRPr="00940F48">
        <w:rPr>
          <w:rFonts w:ascii="Times New Roman" w:eastAsia="Times New Roman" w:hAnsi="Times New Roman" w:cs="Times New Roman"/>
          <w:sz w:val="24"/>
          <w:szCs w:val="24"/>
          <w:lang w:val="en-GB"/>
        </w:rPr>
        <w:t xml:space="preserve">The EU’s Serious and Organised Crime Threat Assessment (SOCTA) signals that organised crime is being accelerated by technology. Key threats include: cyber-attacks (especially ransomware), migrant smuggling, drug trafficking, firearms trafficking, and “waste crime.” </w:t>
      </w:r>
    </w:p>
    <w:p w14:paraId="6E4A4FCB" w14:textId="77777777" w:rsidR="00486C53" w:rsidRPr="00940F48" w:rsidRDefault="00486C53" w:rsidP="004E5A4F">
      <w:pPr>
        <w:pStyle w:val="ListParagraph"/>
        <w:spacing w:before="100" w:beforeAutospacing="1" w:after="100" w:afterAutospacing="1" w:line="276" w:lineRule="auto"/>
        <w:ind w:left="360"/>
        <w:jc w:val="both"/>
        <w:rPr>
          <w:rFonts w:ascii="Times New Roman" w:hAnsi="Times New Roman" w:cs="Times New Roman"/>
          <w:sz w:val="24"/>
          <w:szCs w:val="24"/>
          <w:lang w:val="en-GB"/>
        </w:rPr>
      </w:pPr>
    </w:p>
    <w:p w14:paraId="33E41AC1" w14:textId="07245BFA" w:rsidR="00486C53" w:rsidRDefault="00486C53" w:rsidP="004E5A4F">
      <w:pPr>
        <w:pStyle w:val="ListParagraph"/>
        <w:spacing w:before="100" w:beforeAutospacing="1" w:after="100" w:afterAutospacing="1" w:line="276" w:lineRule="auto"/>
        <w:ind w:left="0"/>
        <w:jc w:val="both"/>
        <w:rPr>
          <w:rFonts w:ascii="Times New Roman" w:hAnsi="Times New Roman" w:cs="Times New Roman"/>
          <w:sz w:val="24"/>
          <w:szCs w:val="24"/>
          <w:lang w:val="en-GB"/>
        </w:rPr>
      </w:pPr>
      <w:r w:rsidRPr="00940F48">
        <w:rPr>
          <w:rFonts w:ascii="Times New Roman" w:hAnsi="Times New Roman" w:cs="Times New Roman"/>
          <w:i/>
          <w:iCs/>
          <w:sz w:val="24"/>
          <w:szCs w:val="24"/>
          <w:lang w:val="en-GB"/>
        </w:rPr>
        <w:t>Reflection to the Customs Reform to be included depending on the adoption</w:t>
      </w:r>
      <w:r w:rsidRPr="00940F48">
        <w:rPr>
          <w:rFonts w:ascii="Times New Roman" w:hAnsi="Times New Roman" w:cs="Times New Roman"/>
          <w:sz w:val="24"/>
          <w:szCs w:val="24"/>
          <w:lang w:val="en-GB"/>
        </w:rPr>
        <w:t xml:space="preserve">. </w:t>
      </w:r>
    </w:p>
    <w:p w14:paraId="50E32944" w14:textId="77777777" w:rsidR="00486C53" w:rsidRPr="0058644C" w:rsidRDefault="00486C53" w:rsidP="004E5A4F">
      <w:pPr>
        <w:pStyle w:val="Heading2"/>
        <w:spacing w:before="100" w:beforeAutospacing="1" w:after="100" w:afterAutospacing="1" w:line="276" w:lineRule="auto"/>
      </w:pPr>
      <w:bookmarkStart w:id="20" w:name="_Toc213859651"/>
      <w:r w:rsidRPr="0058644C">
        <w:t>Enhancing the collective response to a common threat</w:t>
      </w:r>
      <w:bookmarkEnd w:id="20"/>
    </w:p>
    <w:p w14:paraId="35B2F6A9" w14:textId="77777777" w:rsidR="00486C53" w:rsidRDefault="00486C53"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 xml:space="preserve">While several Member States have implemented their </w:t>
      </w:r>
      <w:r w:rsidRPr="00F827BA">
        <w:rPr>
          <w:rFonts w:ascii="Times New Roman" w:hAnsi="Times New Roman" w:cs="Times New Roman"/>
          <w:sz w:val="24"/>
          <w:szCs w:val="24"/>
          <w:lang w:val="en-GB"/>
        </w:rPr>
        <w:t xml:space="preserve">own initiatives to address the evolving threats (Annex 1), including enhanced cooperation between </w:t>
      </w:r>
      <w:r>
        <w:rPr>
          <w:rFonts w:ascii="Times New Roman" w:hAnsi="Times New Roman" w:cs="Times New Roman"/>
          <w:sz w:val="24"/>
          <w:szCs w:val="24"/>
          <w:lang w:val="en-GB"/>
        </w:rPr>
        <w:t>c</w:t>
      </w:r>
      <w:r w:rsidRPr="00F827BA">
        <w:rPr>
          <w:rFonts w:ascii="Times New Roman" w:hAnsi="Times New Roman" w:cs="Times New Roman"/>
          <w:sz w:val="24"/>
          <w:szCs w:val="24"/>
          <w:lang w:val="en-GB"/>
        </w:rPr>
        <w:t xml:space="preserve">ustoms authorities and other relevant authorities such as law enforcement, port authorities and aviation authorities, as well as contractual arrangements or voluntary schemes with economic operators to share information with customs about irregularities, these efforts are valuable but </w:t>
      </w:r>
      <w:r w:rsidRPr="00940F48">
        <w:rPr>
          <w:rFonts w:ascii="Times New Roman" w:hAnsi="Times New Roman" w:cs="Times New Roman"/>
          <w:sz w:val="24"/>
          <w:szCs w:val="24"/>
          <w:lang w:val="en-GB"/>
        </w:rPr>
        <w:t>insufficient on their own. The nature of these threats is inherently transnational, and therefore, a more coordinated and comprehensive response at the EU level is necessary to effectively counter them.</w:t>
      </w:r>
    </w:p>
    <w:p w14:paraId="2DAD8CE2" w14:textId="77777777" w:rsidR="00486C53" w:rsidRPr="00940F48" w:rsidRDefault="00486C53" w:rsidP="004E5A4F">
      <w:pPr>
        <w:spacing w:before="100" w:beforeAutospacing="1" w:after="100" w:afterAutospacing="1"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With the European Ports Alliance, the future Customs reform, and initiatives under the ProtectEU and Preparedness Union strategy, the EU and its Member States are taking steps to enhance the security of supply chains, means of transport, and critical infrastructure such as harbours, airports, and logistical hubs notably by improving risk analysis, facilitating the cooperation and sharing of information with other agencies and authorities, and bringing collaboration with the private sector to the next level.</w:t>
      </w:r>
    </w:p>
    <w:p w14:paraId="76028B9F" w14:textId="77777777" w:rsidR="00486C53" w:rsidRPr="005373C4" w:rsidRDefault="00486C53" w:rsidP="004E5A4F">
      <w:pPr>
        <w:spacing w:before="100" w:beforeAutospacing="1" w:after="100" w:afterAutospacing="1" w:line="276" w:lineRule="auto"/>
        <w:jc w:val="both"/>
        <w:rPr>
          <w:rFonts w:ascii="Times New Roman" w:hAnsi="Times New Roman" w:cs="Times New Roman"/>
          <w:sz w:val="24"/>
          <w:szCs w:val="24"/>
          <w:lang w:val="en-IE"/>
        </w:rPr>
      </w:pPr>
      <w:bookmarkStart w:id="21" w:name="_Hlk211755964"/>
      <w:r w:rsidRPr="005373C4">
        <w:rPr>
          <w:rFonts w:ascii="Times New Roman" w:hAnsi="Times New Roman" w:cs="Times New Roman"/>
          <w:sz w:val="24"/>
          <w:szCs w:val="24"/>
          <w:lang w:val="en-IE"/>
        </w:rPr>
        <w:t xml:space="preserve">At international level, the World Customs Organisation (WCO) is </w:t>
      </w:r>
      <w:r>
        <w:rPr>
          <w:rFonts w:ascii="Times New Roman" w:hAnsi="Times New Roman" w:cs="Times New Roman"/>
          <w:sz w:val="24"/>
          <w:szCs w:val="24"/>
          <w:lang w:val="en-IE"/>
        </w:rPr>
        <w:t xml:space="preserve">also </w:t>
      </w:r>
      <w:r w:rsidRPr="005373C4">
        <w:rPr>
          <w:rFonts w:ascii="Times New Roman" w:hAnsi="Times New Roman" w:cs="Times New Roman"/>
          <w:sz w:val="24"/>
          <w:szCs w:val="24"/>
          <w:lang w:val="en-IE"/>
        </w:rPr>
        <w:t xml:space="preserve">promoting cooperation and information sharing to address the global threat of organised crime. Initiatives like the </w:t>
      </w:r>
      <w:r w:rsidRPr="005373C4">
        <w:rPr>
          <w:rFonts w:ascii="Times New Roman" w:hAnsi="Times New Roman" w:cs="Times New Roman"/>
          <w:sz w:val="24"/>
          <w:szCs w:val="24"/>
          <w:lang w:val="en-IE"/>
        </w:rPr>
        <w:lastRenderedPageBreak/>
        <w:t>Supply Chain Integrity Project aim to strengthen international cooperation and provide a framework for customs authorities and economic operators to work together, ultimately promoting a safer and more secure global trading environment. The WCO report on Infiltration of maritime cargo supply chains</w:t>
      </w:r>
      <w:r w:rsidRPr="009E080C">
        <w:rPr>
          <w:rFonts w:ascii="Times New Roman" w:hAnsi="Times New Roman" w:cs="Times New Roman"/>
          <w:sz w:val="24"/>
          <w:szCs w:val="24"/>
          <w:vertAlign w:val="superscript"/>
          <w:lang w:val="en-IE"/>
        </w:rPr>
        <w:footnoteReference w:id="5"/>
      </w:r>
      <w:r w:rsidRPr="005373C4">
        <w:rPr>
          <w:rFonts w:ascii="Times New Roman" w:hAnsi="Times New Roman" w:cs="Times New Roman"/>
          <w:sz w:val="24"/>
          <w:szCs w:val="24"/>
          <w:lang w:val="en-IE"/>
        </w:rPr>
        <w:t xml:space="preserve"> highlights the need for cooperation between customs authorities and economic operators to prevent organised crime in maritime cargo supply chains. </w:t>
      </w:r>
    </w:p>
    <w:p w14:paraId="5AB34494" w14:textId="77777777" w:rsidR="00486C53" w:rsidRPr="00F828BE"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t xml:space="preserve">In order to optimise the fight against threats, it is essential to facilitate the sharing of information between economic operators and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 xml:space="preserve">ustoms authorities. This collaborative approach would enable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ustoms to leverage the knowledge and insights of economic operators to better identify and mitigate potential risks, thereby enhancing the overall security and integrity of the EU.</w:t>
      </w:r>
    </w:p>
    <w:p w14:paraId="2A5AB84F" w14:textId="77777777" w:rsidR="00486C53" w:rsidRPr="005373C4"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5373C4">
        <w:rPr>
          <w:rFonts w:ascii="Times New Roman" w:hAnsi="Times New Roman" w:cs="Times New Roman"/>
          <w:sz w:val="24"/>
          <w:szCs w:val="24"/>
          <w:lang w:val="en-IE"/>
        </w:rPr>
        <w:t xml:space="preserve">To benefit from this collaborative approach, economic operators are encouraged to share information related to organised crime with </w:t>
      </w:r>
      <w:r>
        <w:rPr>
          <w:rFonts w:ascii="Times New Roman" w:hAnsi="Times New Roman" w:cs="Times New Roman"/>
          <w:sz w:val="24"/>
          <w:szCs w:val="24"/>
          <w:lang w:val="en-IE"/>
        </w:rPr>
        <w:t>c</w:t>
      </w:r>
      <w:r w:rsidRPr="005373C4">
        <w:rPr>
          <w:rFonts w:ascii="Times New Roman" w:hAnsi="Times New Roman" w:cs="Times New Roman"/>
          <w:sz w:val="24"/>
          <w:szCs w:val="24"/>
          <w:lang w:val="en-IE"/>
        </w:rPr>
        <w:t>ustoms authorities. By doing so, they can secure their supply chain and better prevent the infiltration of harmful mechanisms of insecurity and corruption. Furthermore, they cannot only enhance their own security but also be perceived as an even safer and more reliable business partner, ultimately strengthening their reputation and relationships with other stakeholders.</w:t>
      </w:r>
    </w:p>
    <w:bookmarkEnd w:id="21"/>
    <w:p w14:paraId="755D80AB" w14:textId="77777777" w:rsidR="00486C53" w:rsidRPr="00940F48"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t xml:space="preserve">To this end, it is recommended the information sharing be strengthened, which would allow economic operators to report any suspicious activities, such as unauthorised handling of goods, suspicious movements, and other illicit activities or anomalies to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 xml:space="preserve">ustoms authorities in a timely and efficient manner. </w:t>
      </w:r>
    </w:p>
    <w:p w14:paraId="1F1E1563" w14:textId="77777777" w:rsidR="00486C53" w:rsidRPr="00940F48"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t xml:space="preserve">By fostering the cooperation and information sharing between economic operators and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ustoms and other authorities, the European Union can strengthen its defences against illicit activities, promote a safer and more secure trade environment, and ultimately protect the interests of its citizens and businesses. This approach aligns with the principles of a risk-based approach to customs control, which emphasizes the importance of collaboration and information sharing in identifying and mitigating potential risks.</w:t>
      </w:r>
    </w:p>
    <w:p w14:paraId="602734C7" w14:textId="77777777" w:rsidR="00486C53" w:rsidRPr="00940F48"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t xml:space="preserve">A logical step in achieving this goal is to build on the existing Authorised Economic Operator (AEO) programme, which has already established a foundation for cooperation and trust between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ustoms authorities and economic operators. The AEO programme has demonstrated the value of mutually beneficial relationships, with AEO-authorised companies already enjoying streamlined customs procedures and reduced administrative burdens. By leveraging this existing framework, we can extend and deepen the level of cooperation and information sharing.</w:t>
      </w:r>
    </w:p>
    <w:p w14:paraId="3AFED8E2" w14:textId="22561F57" w:rsidR="00C31953" w:rsidRPr="00D854E4" w:rsidRDefault="00486C53"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t xml:space="preserve">As AEO-authorised companies already have well-established communication channels with </w:t>
      </w:r>
      <w:r>
        <w:rPr>
          <w:rFonts w:ascii="Times New Roman" w:hAnsi="Times New Roman" w:cs="Times New Roman"/>
          <w:sz w:val="24"/>
          <w:szCs w:val="24"/>
          <w:lang w:val="en-IE"/>
        </w:rPr>
        <w:t>c</w:t>
      </w:r>
      <w:r w:rsidRPr="00940F48">
        <w:rPr>
          <w:rFonts w:ascii="Times New Roman" w:hAnsi="Times New Roman" w:cs="Times New Roman"/>
          <w:sz w:val="24"/>
          <w:szCs w:val="24"/>
          <w:lang w:val="en-IE"/>
        </w:rPr>
        <w:t xml:space="preserve">ustoms authorities, we can utilize these existing relationships to facilitate the sharing of information on suspicious activities, unauthorized handling of goods, and other potential risks. </w:t>
      </w:r>
    </w:p>
    <w:p w14:paraId="76D4ECA3" w14:textId="41D4058B" w:rsidR="000B16BA" w:rsidRPr="005373C4" w:rsidRDefault="01B6C601" w:rsidP="004E5A4F">
      <w:pPr>
        <w:pStyle w:val="Heading1"/>
        <w:spacing w:before="100" w:beforeAutospacing="1" w:after="100" w:afterAutospacing="1" w:line="276" w:lineRule="auto"/>
        <w:rPr>
          <w:bCs/>
          <w:sz w:val="24"/>
          <w:szCs w:val="24"/>
        </w:rPr>
      </w:pPr>
      <w:bookmarkStart w:id="22" w:name="_Toc213859652"/>
      <w:r w:rsidRPr="005373C4">
        <w:rPr>
          <w:sz w:val="24"/>
          <w:szCs w:val="24"/>
        </w:rPr>
        <w:lastRenderedPageBreak/>
        <w:t xml:space="preserve">Existing </w:t>
      </w:r>
      <w:r w:rsidR="14D368F4" w:rsidRPr="005373C4">
        <w:rPr>
          <w:sz w:val="24"/>
          <w:szCs w:val="24"/>
        </w:rPr>
        <w:t>AEO obligation</w:t>
      </w:r>
      <w:r w:rsidRPr="005373C4">
        <w:rPr>
          <w:sz w:val="24"/>
          <w:szCs w:val="24"/>
        </w:rPr>
        <w:t>s</w:t>
      </w:r>
      <w:bookmarkEnd w:id="22"/>
    </w:p>
    <w:p w14:paraId="29538A77" w14:textId="20C53E54" w:rsidR="008E50D1" w:rsidRPr="00940F48" w:rsidRDefault="00AB4E5D"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In addition to the general possibility of information exchange between customs authorities and economic operators, stipulated in Article 13</w:t>
      </w:r>
      <w:r w:rsidRPr="00940F48">
        <w:rPr>
          <w:rFonts w:ascii="Times New Roman" w:hAnsi="Times New Roman" w:cs="Times New Roman"/>
          <w:sz w:val="24"/>
          <w:szCs w:val="24"/>
          <w:lang w:val="en-IE"/>
        </w:rPr>
        <w:t xml:space="preserve"> of</w:t>
      </w:r>
      <w:r w:rsidRPr="00940F48">
        <w:rPr>
          <w:rFonts w:ascii="Times New Roman" w:hAnsi="Times New Roman" w:cs="Times New Roman"/>
          <w:sz w:val="24"/>
          <w:szCs w:val="24"/>
          <w:lang w:val="en-GB"/>
        </w:rPr>
        <w:t xml:space="preserve"> the Union Customs Code (UCC</w:t>
      </w:r>
      <w:r w:rsidRPr="00940F48">
        <w:rPr>
          <w:rStyle w:val="FootnoteReference"/>
          <w:rFonts w:ascii="Times New Roman" w:hAnsi="Times New Roman" w:cs="Times New Roman"/>
          <w:sz w:val="24"/>
          <w:szCs w:val="24"/>
          <w:lang w:val="en-GB"/>
        </w:rPr>
        <w:footnoteReference w:id="6"/>
      </w:r>
      <w:r w:rsidRPr="00940F48">
        <w:rPr>
          <w:rFonts w:ascii="Times New Roman" w:hAnsi="Times New Roman" w:cs="Times New Roman"/>
          <w:sz w:val="24"/>
          <w:szCs w:val="24"/>
          <w:lang w:val="en-GB"/>
        </w:rPr>
        <w:t xml:space="preserve">), </w:t>
      </w:r>
      <w:r w:rsidRPr="00940F48">
        <w:rPr>
          <w:rFonts w:ascii="Times New Roman" w:hAnsi="Times New Roman" w:cs="Times New Roman"/>
          <w:b/>
          <w:bCs/>
          <w:sz w:val="24"/>
          <w:szCs w:val="24"/>
          <w:lang w:val="en-IE"/>
        </w:rPr>
        <w:t xml:space="preserve"> </w:t>
      </w:r>
      <w:r w:rsidR="35270729" w:rsidRPr="00940F48">
        <w:rPr>
          <w:rFonts w:ascii="Times New Roman" w:hAnsi="Times New Roman" w:cs="Times New Roman"/>
          <w:sz w:val="24"/>
          <w:szCs w:val="24"/>
          <w:lang w:val="en-GB"/>
        </w:rPr>
        <w:t xml:space="preserve">AEOs are already subject to specific obligations, as outlined in the </w:t>
      </w:r>
      <w:r w:rsidRPr="00940F48">
        <w:rPr>
          <w:rFonts w:ascii="Times New Roman" w:hAnsi="Times New Roman" w:cs="Times New Roman"/>
          <w:sz w:val="24"/>
          <w:szCs w:val="24"/>
          <w:lang w:val="en-GB"/>
        </w:rPr>
        <w:t>UCC</w:t>
      </w:r>
      <w:r w:rsidR="35270729" w:rsidRPr="00940F48">
        <w:rPr>
          <w:rFonts w:ascii="Times New Roman" w:hAnsi="Times New Roman" w:cs="Times New Roman"/>
          <w:sz w:val="24"/>
          <w:szCs w:val="24"/>
          <w:lang w:val="en-GB"/>
        </w:rPr>
        <w:t xml:space="preserve"> and the AEO Guidelines</w:t>
      </w:r>
      <w:r w:rsidR="008E50D1" w:rsidRPr="00940F48">
        <w:rPr>
          <w:rStyle w:val="FootnoteReference"/>
          <w:rFonts w:ascii="Times New Roman" w:hAnsi="Times New Roman" w:cs="Times New Roman"/>
          <w:sz w:val="24"/>
          <w:szCs w:val="24"/>
          <w:lang w:val="en-GB"/>
        </w:rPr>
        <w:footnoteReference w:id="7"/>
      </w:r>
      <w:r w:rsidR="35270729" w:rsidRPr="00940F48">
        <w:rPr>
          <w:rFonts w:ascii="Times New Roman" w:hAnsi="Times New Roman" w:cs="Times New Roman"/>
          <w:sz w:val="24"/>
          <w:szCs w:val="24"/>
          <w:lang w:val="en-GB"/>
        </w:rPr>
        <w:t>,</w:t>
      </w:r>
      <w:r w:rsidR="34D582F0" w:rsidRPr="00940F48">
        <w:rPr>
          <w:rFonts w:ascii="Times New Roman" w:hAnsi="Times New Roman" w:cs="Times New Roman"/>
          <w:sz w:val="24"/>
          <w:szCs w:val="24"/>
          <w:lang w:val="en-GB"/>
        </w:rPr>
        <w:t xml:space="preserve"> to prevent and detect irregularities and </w:t>
      </w:r>
      <w:r w:rsidR="35270729" w:rsidRPr="00940F48">
        <w:rPr>
          <w:rFonts w:ascii="Times New Roman" w:hAnsi="Times New Roman" w:cs="Times New Roman"/>
          <w:sz w:val="24"/>
          <w:szCs w:val="24"/>
          <w:lang w:val="en-GB"/>
        </w:rPr>
        <w:t xml:space="preserve">to inform customs authorities of any compliance difficulties or factors that may impact the continuation or content of their authorisation. </w:t>
      </w:r>
    </w:p>
    <w:p w14:paraId="0C17F5E7" w14:textId="2CF6090E" w:rsidR="00D32748" w:rsidRPr="005373C4" w:rsidRDefault="34D582F0" w:rsidP="004E5A4F">
      <w:pPr>
        <w:pStyle w:val="ListParagraph"/>
        <w:numPr>
          <w:ilvl w:val="0"/>
          <w:numId w:val="17"/>
        </w:numPr>
        <w:spacing w:before="100" w:beforeAutospacing="1" w:after="100" w:afterAutospacing="1" w:line="276" w:lineRule="auto"/>
        <w:ind w:left="360"/>
        <w:jc w:val="both"/>
        <w:rPr>
          <w:rFonts w:ascii="Times New Roman" w:hAnsi="Times New Roman" w:cs="Times New Roman"/>
          <w:b/>
          <w:bCs/>
          <w:sz w:val="24"/>
          <w:szCs w:val="24"/>
          <w:lang w:val="en-GB"/>
        </w:rPr>
      </w:pPr>
      <w:r w:rsidRPr="005373C4">
        <w:rPr>
          <w:rFonts w:ascii="Times New Roman" w:hAnsi="Times New Roman" w:cs="Times New Roman"/>
          <w:sz w:val="24"/>
          <w:szCs w:val="24"/>
          <w:lang w:val="en-IE"/>
        </w:rPr>
        <w:t xml:space="preserve">Article 25 (1) (f) </w:t>
      </w:r>
      <w:r w:rsidR="6E91C765" w:rsidRPr="005373C4">
        <w:rPr>
          <w:rFonts w:ascii="Times New Roman" w:hAnsi="Times New Roman" w:cs="Times New Roman"/>
          <w:sz w:val="24"/>
          <w:szCs w:val="24"/>
          <w:lang w:val="en-IE"/>
        </w:rPr>
        <w:t>Union Customs Code Implementing Act (</w:t>
      </w:r>
      <w:r w:rsidRPr="005373C4">
        <w:rPr>
          <w:rFonts w:ascii="Times New Roman" w:hAnsi="Times New Roman" w:cs="Times New Roman"/>
          <w:sz w:val="24"/>
          <w:szCs w:val="24"/>
          <w:lang w:val="en-IE"/>
        </w:rPr>
        <w:t>UCC IA</w:t>
      </w:r>
      <w:r w:rsidR="26E47869" w:rsidRPr="005373C4">
        <w:rPr>
          <w:rFonts w:ascii="Times New Roman" w:hAnsi="Times New Roman" w:cs="Times New Roman"/>
          <w:sz w:val="24"/>
          <w:szCs w:val="24"/>
          <w:lang w:val="en-IE"/>
        </w:rPr>
        <w:t>)</w:t>
      </w:r>
      <w:r w:rsidR="00D32748" w:rsidRPr="005373C4">
        <w:rPr>
          <w:rStyle w:val="FootnoteReference"/>
          <w:rFonts w:ascii="Times New Roman" w:hAnsi="Times New Roman" w:cs="Times New Roman"/>
          <w:sz w:val="24"/>
          <w:szCs w:val="24"/>
          <w:lang w:val="en-IE"/>
        </w:rPr>
        <w:footnoteReference w:id="8"/>
      </w:r>
      <w:r w:rsidRPr="005373C4">
        <w:rPr>
          <w:rFonts w:ascii="Times New Roman" w:hAnsi="Times New Roman" w:cs="Times New Roman"/>
          <w:sz w:val="24"/>
          <w:szCs w:val="24"/>
          <w:lang w:val="en-IE"/>
        </w:rPr>
        <w:t xml:space="preserve"> says, that</w:t>
      </w:r>
      <w:r w:rsidRPr="00940F48">
        <w:rPr>
          <w:rFonts w:ascii="Times New Roman" w:hAnsi="Times New Roman" w:cs="Times New Roman"/>
          <w:b/>
          <w:bCs/>
          <w:sz w:val="24"/>
          <w:szCs w:val="24"/>
          <w:lang w:val="en-IE"/>
        </w:rPr>
        <w:t xml:space="preserve"> </w:t>
      </w:r>
      <w:r w:rsidRPr="005373C4">
        <w:rPr>
          <w:rFonts w:ascii="Times New Roman" w:hAnsi="Times New Roman" w:cs="Times New Roman"/>
          <w:i/>
          <w:iCs/>
          <w:sz w:val="24"/>
          <w:szCs w:val="24"/>
          <w:lang w:val="en-IE"/>
        </w:rPr>
        <w:t xml:space="preserve">the applicant has an administrative organisation which corresponds to the type and size of business and which is suitable for the management of the flow of goods, and has internal controls capable of preventing, detecting and correcting errors and of </w:t>
      </w:r>
      <w:r w:rsidRPr="005373C4">
        <w:rPr>
          <w:rFonts w:ascii="Times New Roman" w:hAnsi="Times New Roman" w:cs="Times New Roman"/>
          <w:b/>
          <w:bCs/>
          <w:i/>
          <w:iCs/>
          <w:sz w:val="24"/>
          <w:szCs w:val="24"/>
          <w:lang w:val="en-IE"/>
        </w:rPr>
        <w:t>preventing and detecting illegal or irregular transactions;</w:t>
      </w:r>
    </w:p>
    <w:p w14:paraId="6F651A4C" w14:textId="77777777" w:rsidR="00F958E0" w:rsidRPr="005373C4" w:rsidRDefault="000B16BA" w:rsidP="004E5A4F">
      <w:pPr>
        <w:pStyle w:val="ListParagraph"/>
        <w:numPr>
          <w:ilvl w:val="0"/>
          <w:numId w:val="17"/>
        </w:numPr>
        <w:spacing w:before="100" w:beforeAutospacing="1" w:after="100" w:afterAutospacing="1" w:line="276" w:lineRule="auto"/>
        <w:ind w:left="360"/>
        <w:jc w:val="both"/>
        <w:rPr>
          <w:rFonts w:ascii="Times New Roman" w:hAnsi="Times New Roman" w:cs="Times New Roman"/>
          <w:sz w:val="24"/>
          <w:szCs w:val="24"/>
          <w:lang w:val="en-IE"/>
        </w:rPr>
      </w:pPr>
      <w:bookmarkStart w:id="23" w:name="_Hlk189470082"/>
      <w:r w:rsidRPr="005373C4">
        <w:rPr>
          <w:rFonts w:ascii="Times New Roman" w:hAnsi="Times New Roman" w:cs="Times New Roman"/>
          <w:sz w:val="24"/>
          <w:szCs w:val="24"/>
          <w:lang w:val="en-IE"/>
        </w:rPr>
        <w:t xml:space="preserve">Article 25 (1) (i) UCC IA requires that </w:t>
      </w:r>
      <w:r w:rsidRPr="005373C4">
        <w:rPr>
          <w:rFonts w:ascii="Times New Roman" w:hAnsi="Times New Roman" w:cs="Times New Roman"/>
          <w:i/>
          <w:iCs/>
          <w:sz w:val="24"/>
          <w:szCs w:val="24"/>
          <w:lang w:val="en-IE"/>
        </w:rPr>
        <w:t xml:space="preserve">"the applicant ensures that relevant employees are instructed to inform the customs authorities whenever </w:t>
      </w:r>
      <w:r w:rsidRPr="005373C4">
        <w:rPr>
          <w:rFonts w:ascii="Times New Roman" w:hAnsi="Times New Roman" w:cs="Times New Roman"/>
          <w:b/>
          <w:bCs/>
          <w:i/>
          <w:iCs/>
          <w:sz w:val="24"/>
          <w:szCs w:val="24"/>
          <w:lang w:val="en-IE"/>
        </w:rPr>
        <w:t>compliance difficulties</w:t>
      </w:r>
      <w:r w:rsidRPr="005373C4">
        <w:rPr>
          <w:rFonts w:ascii="Times New Roman" w:hAnsi="Times New Roman" w:cs="Times New Roman"/>
          <w:i/>
          <w:iCs/>
          <w:sz w:val="24"/>
          <w:szCs w:val="24"/>
          <w:lang w:val="en-IE"/>
        </w:rPr>
        <w:t xml:space="preserve"> are discovered and establishes procedures for informing the customs authorities of such difficulties</w:t>
      </w:r>
      <w:r w:rsidRPr="005373C4">
        <w:rPr>
          <w:rFonts w:ascii="Times New Roman" w:hAnsi="Times New Roman" w:cs="Times New Roman"/>
          <w:sz w:val="24"/>
          <w:szCs w:val="24"/>
          <w:lang w:val="en-IE"/>
        </w:rPr>
        <w:t xml:space="preserve">". </w:t>
      </w:r>
    </w:p>
    <w:p w14:paraId="2234C181" w14:textId="05FA5394" w:rsidR="00F958E0" w:rsidRPr="005373C4" w:rsidRDefault="00F958E0" w:rsidP="004E5A4F">
      <w:pPr>
        <w:spacing w:before="100" w:beforeAutospacing="1" w:after="100" w:afterAutospacing="1" w:line="276" w:lineRule="auto"/>
        <w:ind w:left="348"/>
        <w:jc w:val="both"/>
        <w:rPr>
          <w:rFonts w:ascii="Times New Roman" w:hAnsi="Times New Roman" w:cs="Times New Roman"/>
          <w:sz w:val="24"/>
          <w:szCs w:val="24"/>
          <w:lang w:val="en-IE"/>
        </w:rPr>
      </w:pPr>
      <w:r w:rsidRPr="005373C4">
        <w:rPr>
          <w:rFonts w:ascii="Times New Roman" w:hAnsi="Times New Roman" w:cs="Times New Roman"/>
          <w:sz w:val="24"/>
          <w:szCs w:val="24"/>
          <w:lang w:val="en-IE"/>
        </w:rPr>
        <w:t xml:space="preserve">The applicant should have procedures in place for notifying customs in case of customs compliance difficulties and also an appointed contact person responsible for notifying the customs authorities. Formal instructions should be addressed to employees involved in the supply chain in order to prevent possible difficulties to comply with customs requirements. All identified difficulties should be reported to the appointed responsible person (s) and/or his or her replacement(s). </w:t>
      </w:r>
    </w:p>
    <w:p w14:paraId="5F5BADEC" w14:textId="1DB7E756" w:rsidR="00D32748" w:rsidRPr="005373C4" w:rsidRDefault="00D32748" w:rsidP="004E5A4F">
      <w:pPr>
        <w:pStyle w:val="ListParagraph"/>
        <w:numPr>
          <w:ilvl w:val="0"/>
          <w:numId w:val="18"/>
        </w:numPr>
        <w:spacing w:before="100" w:beforeAutospacing="1" w:after="100" w:afterAutospacing="1" w:line="276" w:lineRule="auto"/>
        <w:jc w:val="both"/>
        <w:rPr>
          <w:rFonts w:ascii="Times New Roman" w:hAnsi="Times New Roman" w:cs="Times New Roman"/>
          <w:sz w:val="24"/>
          <w:szCs w:val="24"/>
          <w:lang w:val="en-IE"/>
        </w:rPr>
      </w:pPr>
      <w:r w:rsidRPr="005373C4">
        <w:rPr>
          <w:rFonts w:ascii="Times New Roman" w:hAnsi="Times New Roman" w:cs="Times New Roman"/>
          <w:sz w:val="24"/>
          <w:szCs w:val="24"/>
          <w:lang w:val="en-IE"/>
        </w:rPr>
        <w:t xml:space="preserve">Article 25 (1) j) UCC IA stipulates that </w:t>
      </w:r>
      <w:r w:rsidRPr="005373C4">
        <w:rPr>
          <w:rFonts w:ascii="Times New Roman" w:hAnsi="Times New Roman" w:cs="Times New Roman"/>
          <w:i/>
          <w:iCs/>
          <w:sz w:val="24"/>
          <w:szCs w:val="24"/>
          <w:lang w:val="en-IE"/>
        </w:rPr>
        <w:t>the applicant has appropriate security measures in place to protect the applicant’s computer system from unauthorised intrusion and to secure the applicant’s documentation</w:t>
      </w:r>
      <w:r w:rsidRPr="005373C4">
        <w:rPr>
          <w:rFonts w:ascii="Times New Roman" w:hAnsi="Times New Roman" w:cs="Times New Roman"/>
          <w:sz w:val="24"/>
          <w:szCs w:val="24"/>
          <w:lang w:val="en-IE"/>
        </w:rPr>
        <w:t>;</w:t>
      </w:r>
    </w:p>
    <w:p w14:paraId="78264C15" w14:textId="77777777" w:rsidR="00BD497C" w:rsidRPr="005373C4" w:rsidRDefault="00BD497C" w:rsidP="004E5A4F">
      <w:pPr>
        <w:pStyle w:val="ListParagraph"/>
        <w:numPr>
          <w:ilvl w:val="0"/>
          <w:numId w:val="18"/>
        </w:numPr>
        <w:spacing w:before="100" w:beforeAutospacing="1" w:after="100" w:afterAutospacing="1" w:line="276" w:lineRule="auto"/>
        <w:jc w:val="both"/>
        <w:rPr>
          <w:rFonts w:ascii="Times New Roman" w:hAnsi="Times New Roman" w:cs="Times New Roman"/>
          <w:sz w:val="24"/>
          <w:szCs w:val="24"/>
          <w:lang w:val="en-IE"/>
        </w:rPr>
      </w:pPr>
      <w:r w:rsidRPr="005373C4">
        <w:rPr>
          <w:rFonts w:ascii="Times New Roman" w:hAnsi="Times New Roman" w:cs="Times New Roman"/>
          <w:sz w:val="24"/>
          <w:szCs w:val="24"/>
          <w:lang w:val="en-IE"/>
        </w:rPr>
        <w:t>In application of Article 23 (2) UCC, "</w:t>
      </w:r>
      <w:r w:rsidRPr="005373C4">
        <w:rPr>
          <w:rFonts w:ascii="Times New Roman" w:hAnsi="Times New Roman" w:cs="Times New Roman"/>
          <w:i/>
          <w:iCs/>
          <w:sz w:val="24"/>
          <w:szCs w:val="24"/>
          <w:lang w:val="en-IE"/>
        </w:rPr>
        <w:t xml:space="preserve">the holder of the decision shall inform the customs authorities without delay of any </w:t>
      </w:r>
      <w:r w:rsidRPr="005373C4">
        <w:rPr>
          <w:rFonts w:ascii="Times New Roman" w:hAnsi="Times New Roman" w:cs="Times New Roman"/>
          <w:b/>
          <w:bCs/>
          <w:i/>
          <w:iCs/>
          <w:sz w:val="24"/>
          <w:szCs w:val="24"/>
          <w:lang w:val="en-IE"/>
        </w:rPr>
        <w:t>factor</w:t>
      </w:r>
      <w:r w:rsidRPr="005373C4">
        <w:rPr>
          <w:rFonts w:ascii="Times New Roman" w:hAnsi="Times New Roman" w:cs="Times New Roman"/>
          <w:i/>
          <w:iCs/>
          <w:sz w:val="24"/>
          <w:szCs w:val="24"/>
          <w:lang w:val="en-IE"/>
        </w:rPr>
        <w:t xml:space="preserve"> arising after the decision was taken, which </w:t>
      </w:r>
      <w:r w:rsidRPr="005373C4">
        <w:rPr>
          <w:rFonts w:ascii="Times New Roman" w:hAnsi="Times New Roman" w:cs="Times New Roman"/>
          <w:b/>
          <w:bCs/>
          <w:i/>
          <w:iCs/>
          <w:sz w:val="24"/>
          <w:szCs w:val="24"/>
          <w:lang w:val="en-IE"/>
        </w:rPr>
        <w:t>may influence its continuation or content</w:t>
      </w:r>
      <w:r w:rsidRPr="005373C4">
        <w:rPr>
          <w:rFonts w:ascii="Times New Roman" w:hAnsi="Times New Roman" w:cs="Times New Roman"/>
          <w:sz w:val="24"/>
          <w:szCs w:val="24"/>
          <w:lang w:val="en-IE"/>
        </w:rPr>
        <w:t xml:space="preserve">". </w:t>
      </w:r>
    </w:p>
    <w:p w14:paraId="13CC5BA7" w14:textId="174C36D2" w:rsidR="000B16BA" w:rsidRPr="005373C4" w:rsidRDefault="00043196" w:rsidP="004E5A4F">
      <w:pPr>
        <w:spacing w:before="100" w:beforeAutospacing="1" w:after="100" w:afterAutospacing="1" w:line="276" w:lineRule="auto"/>
        <w:jc w:val="both"/>
        <w:rPr>
          <w:rFonts w:ascii="Times New Roman" w:hAnsi="Times New Roman" w:cs="Times New Roman"/>
          <w:sz w:val="24"/>
          <w:szCs w:val="24"/>
          <w:lang w:val="en-IE"/>
        </w:rPr>
      </w:pPr>
      <w:r w:rsidRPr="005373C4">
        <w:rPr>
          <w:rFonts w:ascii="Times New Roman" w:hAnsi="Times New Roman" w:cs="Times New Roman"/>
          <w:sz w:val="24"/>
          <w:szCs w:val="24"/>
          <w:lang w:val="en-IE"/>
        </w:rPr>
        <w:t xml:space="preserve">Annex 4 </w:t>
      </w:r>
      <w:r w:rsidR="008E50D1" w:rsidRPr="005373C4">
        <w:rPr>
          <w:rFonts w:ascii="Times New Roman" w:hAnsi="Times New Roman" w:cs="Times New Roman"/>
          <w:sz w:val="24"/>
          <w:szCs w:val="24"/>
          <w:lang w:val="en-IE"/>
        </w:rPr>
        <w:t xml:space="preserve">of the AEO Guidelines </w:t>
      </w:r>
      <w:r w:rsidR="00BD497C" w:rsidRPr="005373C4">
        <w:rPr>
          <w:rFonts w:ascii="Times New Roman" w:hAnsi="Times New Roman" w:cs="Times New Roman"/>
          <w:sz w:val="24"/>
          <w:szCs w:val="24"/>
          <w:lang w:val="en-IE"/>
        </w:rPr>
        <w:t>gives some e</w:t>
      </w:r>
      <w:r w:rsidR="000B16BA" w:rsidRPr="005373C4">
        <w:rPr>
          <w:rFonts w:ascii="Times New Roman" w:hAnsi="Times New Roman" w:cs="Times New Roman"/>
          <w:sz w:val="24"/>
          <w:szCs w:val="24"/>
          <w:lang w:val="en-IE"/>
        </w:rPr>
        <w:t>xamples of information to be shared with customs authorities</w:t>
      </w:r>
      <w:r w:rsidR="00D32748" w:rsidRPr="005373C4">
        <w:rPr>
          <w:rFonts w:ascii="Times New Roman" w:hAnsi="Times New Roman" w:cs="Times New Roman"/>
          <w:sz w:val="24"/>
          <w:szCs w:val="24"/>
          <w:lang w:val="en-IE"/>
        </w:rPr>
        <w:t xml:space="preserve">. </w:t>
      </w:r>
      <w:r w:rsidR="000B16BA" w:rsidRPr="005373C4">
        <w:rPr>
          <w:rFonts w:ascii="Times New Roman" w:hAnsi="Times New Roman" w:cs="Times New Roman"/>
          <w:sz w:val="24"/>
          <w:szCs w:val="24"/>
          <w:lang w:val="en-IE"/>
        </w:rPr>
        <w:t>Th</w:t>
      </w:r>
      <w:r w:rsidR="00BD497C" w:rsidRPr="005373C4">
        <w:rPr>
          <w:rFonts w:ascii="Times New Roman" w:hAnsi="Times New Roman" w:cs="Times New Roman"/>
          <w:sz w:val="24"/>
          <w:szCs w:val="24"/>
          <w:lang w:val="en-IE"/>
        </w:rPr>
        <w:t>e</w:t>
      </w:r>
      <w:r w:rsidR="000B16BA" w:rsidRPr="005373C4">
        <w:rPr>
          <w:rFonts w:ascii="Times New Roman" w:hAnsi="Times New Roman" w:cs="Times New Roman"/>
          <w:sz w:val="24"/>
          <w:szCs w:val="24"/>
          <w:lang w:val="en-IE"/>
        </w:rPr>
        <w:t xml:space="preserve"> annex is not a comprehensive check</w:t>
      </w:r>
      <w:r w:rsidR="00ED208C" w:rsidRPr="005373C4">
        <w:rPr>
          <w:rFonts w:ascii="Times New Roman" w:hAnsi="Times New Roman" w:cs="Times New Roman"/>
          <w:sz w:val="24"/>
          <w:szCs w:val="24"/>
          <w:lang w:val="en-IE"/>
        </w:rPr>
        <w:t xml:space="preserve"> </w:t>
      </w:r>
      <w:r w:rsidR="000B16BA" w:rsidRPr="005373C4">
        <w:rPr>
          <w:rFonts w:ascii="Times New Roman" w:hAnsi="Times New Roman" w:cs="Times New Roman"/>
          <w:sz w:val="24"/>
          <w:szCs w:val="24"/>
          <w:lang w:val="en-IE"/>
        </w:rPr>
        <w:t xml:space="preserve">list, but an indicative tool to help operators in their </w:t>
      </w:r>
      <w:r w:rsidR="07E4B987" w:rsidRPr="005373C4">
        <w:rPr>
          <w:rFonts w:ascii="Times New Roman" w:hAnsi="Times New Roman" w:cs="Times New Roman"/>
          <w:sz w:val="24"/>
          <w:szCs w:val="24"/>
          <w:lang w:val="en-IE"/>
        </w:rPr>
        <w:t>relationship</w:t>
      </w:r>
      <w:r w:rsidR="000B16BA" w:rsidRPr="005373C4">
        <w:rPr>
          <w:rFonts w:ascii="Times New Roman" w:hAnsi="Times New Roman" w:cs="Times New Roman"/>
          <w:sz w:val="24"/>
          <w:szCs w:val="24"/>
          <w:lang w:val="en-IE"/>
        </w:rPr>
        <w:t xml:space="preserve"> with customs authorities for the management of their AEO authorisation(s). If the economic operator considers a fact not liste</w:t>
      </w:r>
      <w:r w:rsidR="00584C33" w:rsidRPr="005373C4">
        <w:rPr>
          <w:rFonts w:ascii="Times New Roman" w:hAnsi="Times New Roman" w:cs="Times New Roman"/>
          <w:sz w:val="24"/>
          <w:szCs w:val="24"/>
          <w:lang w:val="en-IE"/>
        </w:rPr>
        <w:t xml:space="preserve">d, </w:t>
      </w:r>
      <w:r w:rsidR="000B16BA" w:rsidRPr="005373C4">
        <w:rPr>
          <w:rFonts w:ascii="Times New Roman" w:hAnsi="Times New Roman" w:cs="Times New Roman"/>
          <w:sz w:val="24"/>
          <w:szCs w:val="24"/>
          <w:lang w:val="en-IE"/>
        </w:rPr>
        <w:t xml:space="preserve">that may have an impact on its AEO </w:t>
      </w:r>
      <w:r w:rsidR="000B16BA" w:rsidRPr="005373C4">
        <w:rPr>
          <w:rFonts w:ascii="Times New Roman" w:hAnsi="Times New Roman" w:cs="Times New Roman"/>
          <w:sz w:val="24"/>
          <w:szCs w:val="24"/>
          <w:lang w:val="en-IE"/>
        </w:rPr>
        <w:lastRenderedPageBreak/>
        <w:t xml:space="preserve">authorisation, customs is to be informed. </w:t>
      </w:r>
      <w:r w:rsidR="3624BA09" w:rsidRPr="005373C4">
        <w:rPr>
          <w:rFonts w:ascii="Times New Roman" w:hAnsi="Times New Roman" w:cs="Times New Roman"/>
          <w:sz w:val="24"/>
          <w:szCs w:val="24"/>
          <w:lang w:val="en-IE"/>
        </w:rPr>
        <w:t>However</w:t>
      </w:r>
      <w:r w:rsidR="60A83FDC" w:rsidRPr="005373C4">
        <w:rPr>
          <w:rFonts w:ascii="Times New Roman" w:hAnsi="Times New Roman" w:cs="Times New Roman"/>
          <w:sz w:val="24"/>
          <w:szCs w:val="24"/>
          <w:lang w:val="en-IE"/>
        </w:rPr>
        <w:t>,</w:t>
      </w:r>
      <w:r w:rsidR="000B16BA" w:rsidRPr="005373C4">
        <w:rPr>
          <w:rFonts w:ascii="Times New Roman" w:hAnsi="Times New Roman" w:cs="Times New Roman"/>
          <w:sz w:val="24"/>
          <w:szCs w:val="24"/>
          <w:lang w:val="en-IE"/>
        </w:rPr>
        <w:t xml:space="preserve"> informing the competent customs authorities does not relie</w:t>
      </w:r>
      <w:r w:rsidR="3E691194" w:rsidRPr="005373C4">
        <w:rPr>
          <w:rFonts w:ascii="Times New Roman" w:hAnsi="Times New Roman" w:cs="Times New Roman"/>
          <w:sz w:val="24"/>
          <w:szCs w:val="24"/>
          <w:lang w:val="en-IE"/>
        </w:rPr>
        <w:t>ve</w:t>
      </w:r>
      <w:r w:rsidR="000B16BA" w:rsidRPr="005373C4">
        <w:rPr>
          <w:rFonts w:ascii="Times New Roman" w:hAnsi="Times New Roman" w:cs="Times New Roman"/>
          <w:sz w:val="24"/>
          <w:szCs w:val="24"/>
          <w:lang w:val="en-IE"/>
        </w:rPr>
        <w:t xml:space="preserve"> the economic operator from other reporting duties. </w:t>
      </w:r>
    </w:p>
    <w:p w14:paraId="061A0E23" w14:textId="4D24A568" w:rsidR="00D854E4" w:rsidRPr="005373C4" w:rsidRDefault="00D854E4" w:rsidP="004E5A4F">
      <w:pPr>
        <w:spacing w:before="100" w:beforeAutospacing="1" w:after="100" w:afterAutospacing="1" w:line="276" w:lineRule="auto"/>
        <w:jc w:val="both"/>
        <w:rPr>
          <w:rFonts w:ascii="Times New Roman" w:hAnsi="Times New Roman" w:cs="Times New Roman"/>
          <w:sz w:val="24"/>
          <w:szCs w:val="24"/>
          <w:lang w:val="en-IE"/>
        </w:rPr>
      </w:pPr>
      <w:r w:rsidRPr="005373C4">
        <w:rPr>
          <w:rFonts w:ascii="Times New Roman" w:hAnsi="Times New Roman" w:cs="Times New Roman"/>
          <w:sz w:val="24"/>
          <w:szCs w:val="24"/>
          <w:lang w:val="en-IE"/>
        </w:rPr>
        <w:t xml:space="preserve">Some elements of the list can be considered as suspicious activity, e.g. any serious security incident, intrusion of unauthorised persons, </w:t>
      </w:r>
      <w:r>
        <w:rPr>
          <w:rFonts w:ascii="Times New Roman" w:hAnsi="Times New Roman" w:cs="Times New Roman"/>
          <w:sz w:val="24"/>
          <w:szCs w:val="24"/>
          <w:lang w:val="en-IE"/>
        </w:rPr>
        <w:t xml:space="preserve">cyber interference, including unauthorised or suspicious manipulation with the data contained in the system of the economic operator, </w:t>
      </w:r>
      <w:r w:rsidRPr="005373C4">
        <w:rPr>
          <w:rFonts w:ascii="Times New Roman" w:hAnsi="Times New Roman" w:cs="Times New Roman"/>
          <w:sz w:val="24"/>
          <w:szCs w:val="24"/>
          <w:lang w:val="en-IE"/>
        </w:rPr>
        <w:t>burglary, detection of fraud or malpractice/misconduct from business partners</w:t>
      </w:r>
      <w:r w:rsidRPr="005373C4" w:rsidDel="004821CD">
        <w:rPr>
          <w:rFonts w:ascii="Times New Roman" w:hAnsi="Times New Roman" w:cs="Times New Roman"/>
          <w:sz w:val="24"/>
          <w:szCs w:val="24"/>
          <w:lang w:val="en-IE"/>
        </w:rPr>
        <w:t xml:space="preserve"> </w:t>
      </w:r>
      <w:r w:rsidRPr="005373C4">
        <w:rPr>
          <w:rFonts w:ascii="Times New Roman" w:hAnsi="Times New Roman" w:cs="Times New Roman"/>
          <w:sz w:val="24"/>
          <w:szCs w:val="24"/>
          <w:lang w:val="en-IE"/>
        </w:rPr>
        <w:t>and/or employees and any other person.</w:t>
      </w:r>
    </w:p>
    <w:p w14:paraId="041EABAD" w14:textId="436BF1EB" w:rsidR="00BB40F3" w:rsidRDefault="00046500" w:rsidP="004E5A4F">
      <w:pPr>
        <w:pStyle w:val="Heading1"/>
        <w:spacing w:before="100" w:beforeAutospacing="1" w:after="100" w:afterAutospacing="1" w:line="276" w:lineRule="auto"/>
        <w:rPr>
          <w:sz w:val="24"/>
          <w:szCs w:val="24"/>
        </w:rPr>
      </w:pPr>
      <w:bookmarkStart w:id="24" w:name="_Toc213859653"/>
      <w:bookmarkEnd w:id="23"/>
      <w:r>
        <w:rPr>
          <w:sz w:val="24"/>
          <w:szCs w:val="24"/>
        </w:rPr>
        <w:t>Raising awareness</w:t>
      </w:r>
      <w:r w:rsidR="00505949">
        <w:rPr>
          <w:sz w:val="24"/>
          <w:szCs w:val="24"/>
        </w:rPr>
        <w:t xml:space="preserve"> </w:t>
      </w:r>
      <w:r w:rsidR="00467931">
        <w:rPr>
          <w:sz w:val="24"/>
          <w:szCs w:val="24"/>
        </w:rPr>
        <w:t xml:space="preserve">– </w:t>
      </w:r>
      <w:r w:rsidR="00505949">
        <w:rPr>
          <w:sz w:val="24"/>
          <w:szCs w:val="24"/>
        </w:rPr>
        <w:t>a win-win situation</w:t>
      </w:r>
      <w:bookmarkEnd w:id="24"/>
    </w:p>
    <w:p w14:paraId="0F1AE334" w14:textId="1D943042" w:rsidR="00B45B94" w:rsidRPr="00814A34" w:rsidRDefault="00BB40F3" w:rsidP="004E5A4F">
      <w:pPr>
        <w:spacing w:before="100" w:beforeAutospacing="1" w:after="100" w:afterAutospacing="1" w:line="276" w:lineRule="auto"/>
        <w:jc w:val="both"/>
        <w:rPr>
          <w:rFonts w:ascii="Times New Roman" w:hAnsi="Times New Roman" w:cs="Times New Roman"/>
          <w:sz w:val="24"/>
          <w:szCs w:val="24"/>
          <w:lang w:val="en-IE"/>
        </w:rPr>
      </w:pPr>
      <w:r w:rsidRPr="00814A34">
        <w:rPr>
          <w:rFonts w:ascii="Times New Roman" w:hAnsi="Times New Roman" w:cs="Times New Roman"/>
          <w:sz w:val="24"/>
          <w:szCs w:val="24"/>
          <w:lang w:val="en-IE"/>
        </w:rPr>
        <w:t xml:space="preserve">Cooperation is highly beneficial </w:t>
      </w:r>
      <w:r w:rsidR="00AC4890" w:rsidRPr="00814A34">
        <w:rPr>
          <w:rFonts w:ascii="Times New Roman" w:hAnsi="Times New Roman" w:cs="Times New Roman"/>
          <w:sz w:val="24"/>
          <w:szCs w:val="24"/>
          <w:lang w:val="en-IE"/>
        </w:rPr>
        <w:t xml:space="preserve">for </w:t>
      </w:r>
      <w:r w:rsidR="00B45B94">
        <w:rPr>
          <w:rFonts w:ascii="Times New Roman" w:hAnsi="Times New Roman" w:cs="Times New Roman"/>
          <w:sz w:val="24"/>
          <w:szCs w:val="24"/>
          <w:lang w:val="en-IE"/>
        </w:rPr>
        <w:t>all parties</w:t>
      </w:r>
      <w:r w:rsidR="00AC4890" w:rsidRPr="00814A34">
        <w:rPr>
          <w:rFonts w:ascii="Times New Roman" w:hAnsi="Times New Roman" w:cs="Times New Roman"/>
          <w:sz w:val="24"/>
          <w:szCs w:val="24"/>
          <w:lang w:val="en-IE"/>
        </w:rPr>
        <w:t xml:space="preserve">. Not only customs </w:t>
      </w:r>
      <w:r w:rsidR="00B45B94">
        <w:rPr>
          <w:rFonts w:ascii="Times New Roman" w:hAnsi="Times New Roman" w:cs="Times New Roman"/>
          <w:sz w:val="24"/>
          <w:szCs w:val="24"/>
          <w:lang w:val="en-IE"/>
        </w:rPr>
        <w:t xml:space="preserve">authorities </w:t>
      </w:r>
      <w:r w:rsidR="00AC4890" w:rsidRPr="00814A34">
        <w:rPr>
          <w:rFonts w:ascii="Times New Roman" w:hAnsi="Times New Roman" w:cs="Times New Roman"/>
          <w:sz w:val="24"/>
          <w:szCs w:val="24"/>
          <w:lang w:val="en-IE"/>
        </w:rPr>
        <w:t xml:space="preserve">gain better </w:t>
      </w:r>
      <w:r w:rsidR="00B45B94">
        <w:rPr>
          <w:rFonts w:ascii="Times New Roman" w:hAnsi="Times New Roman" w:cs="Times New Roman"/>
          <w:sz w:val="24"/>
          <w:szCs w:val="24"/>
          <w:lang w:val="en-IE"/>
        </w:rPr>
        <w:t>overview</w:t>
      </w:r>
      <w:r w:rsidR="00AC4890" w:rsidRPr="00814A34">
        <w:rPr>
          <w:rFonts w:ascii="Times New Roman" w:hAnsi="Times New Roman" w:cs="Times New Roman"/>
          <w:sz w:val="24"/>
          <w:szCs w:val="24"/>
          <w:lang w:val="en-IE"/>
        </w:rPr>
        <w:t xml:space="preserve"> of the operat</w:t>
      </w:r>
      <w:r w:rsidR="00B45B94">
        <w:rPr>
          <w:rFonts w:ascii="Times New Roman" w:hAnsi="Times New Roman" w:cs="Times New Roman"/>
          <w:sz w:val="24"/>
          <w:szCs w:val="24"/>
          <w:lang w:val="en-IE"/>
        </w:rPr>
        <w:t xml:space="preserve">ions and </w:t>
      </w:r>
      <w:r w:rsidR="00505949">
        <w:rPr>
          <w:rFonts w:ascii="Times New Roman" w:hAnsi="Times New Roman" w:cs="Times New Roman"/>
          <w:sz w:val="24"/>
          <w:szCs w:val="24"/>
          <w:lang w:val="en-IE"/>
        </w:rPr>
        <w:t xml:space="preserve">the </w:t>
      </w:r>
      <w:r w:rsidR="00AC4890" w:rsidRPr="00814A34">
        <w:rPr>
          <w:rFonts w:ascii="Times New Roman" w:hAnsi="Times New Roman" w:cs="Times New Roman"/>
          <w:sz w:val="24"/>
          <w:szCs w:val="24"/>
          <w:lang w:val="en-IE"/>
        </w:rPr>
        <w:t>security measures</w:t>
      </w:r>
      <w:r w:rsidR="00B45B94">
        <w:rPr>
          <w:rFonts w:ascii="Times New Roman" w:hAnsi="Times New Roman" w:cs="Times New Roman"/>
          <w:sz w:val="24"/>
          <w:szCs w:val="24"/>
          <w:lang w:val="en-IE"/>
        </w:rPr>
        <w:t xml:space="preserve"> of the economic operators</w:t>
      </w:r>
      <w:r w:rsidR="00AC4890" w:rsidRPr="00814A34">
        <w:rPr>
          <w:rFonts w:ascii="Times New Roman" w:hAnsi="Times New Roman" w:cs="Times New Roman"/>
          <w:sz w:val="24"/>
          <w:szCs w:val="24"/>
          <w:lang w:val="en-IE"/>
        </w:rPr>
        <w:t>, but it also</w:t>
      </w:r>
      <w:r w:rsidRPr="00814A34">
        <w:rPr>
          <w:rFonts w:ascii="Times New Roman" w:hAnsi="Times New Roman" w:cs="Times New Roman"/>
          <w:sz w:val="24"/>
          <w:szCs w:val="24"/>
          <w:lang w:val="en-IE"/>
        </w:rPr>
        <w:t xml:space="preserve"> help</w:t>
      </w:r>
      <w:r w:rsidR="00AC4890" w:rsidRPr="00814A34">
        <w:rPr>
          <w:rFonts w:ascii="Times New Roman" w:hAnsi="Times New Roman" w:cs="Times New Roman"/>
          <w:sz w:val="24"/>
          <w:szCs w:val="24"/>
          <w:lang w:val="en-IE"/>
        </w:rPr>
        <w:t>s the economic operators</w:t>
      </w:r>
      <w:r w:rsidRPr="00814A34">
        <w:rPr>
          <w:rFonts w:ascii="Times New Roman" w:hAnsi="Times New Roman" w:cs="Times New Roman"/>
          <w:sz w:val="24"/>
          <w:szCs w:val="24"/>
          <w:lang w:val="en-IE"/>
        </w:rPr>
        <w:t xml:space="preserve"> to better understand the possible security challenges related to their operations enabling them to optimise their processes, internal control and security measures</w:t>
      </w:r>
      <w:r w:rsidR="00B45B94">
        <w:rPr>
          <w:rFonts w:ascii="Times New Roman" w:hAnsi="Times New Roman" w:cs="Times New Roman"/>
          <w:sz w:val="24"/>
          <w:szCs w:val="24"/>
          <w:lang w:val="en-IE"/>
        </w:rPr>
        <w:t xml:space="preserve">. </w:t>
      </w:r>
      <w:r w:rsidR="00B45B94" w:rsidRPr="00DD4480">
        <w:rPr>
          <w:rFonts w:ascii="Times New Roman" w:hAnsi="Times New Roman" w:cs="Times New Roman"/>
          <w:sz w:val="24"/>
          <w:szCs w:val="24"/>
          <w:lang w:val="en-IE"/>
        </w:rPr>
        <w:t xml:space="preserve">Optimised processes </w:t>
      </w:r>
      <w:r w:rsidR="00505949" w:rsidRPr="000B3625">
        <w:rPr>
          <w:rFonts w:ascii="Times New Roman" w:hAnsi="Times New Roman" w:cs="Times New Roman"/>
          <w:sz w:val="24"/>
          <w:szCs w:val="24"/>
          <w:lang w:val="en-IE"/>
        </w:rPr>
        <w:t xml:space="preserve">possibly </w:t>
      </w:r>
      <w:r w:rsidRPr="00814A34">
        <w:rPr>
          <w:rFonts w:ascii="Times New Roman" w:hAnsi="Times New Roman" w:cs="Times New Roman"/>
          <w:sz w:val="24"/>
          <w:szCs w:val="24"/>
          <w:lang w:val="en-IE"/>
        </w:rPr>
        <w:t>resulting in smoother and more efficient flow of goods</w:t>
      </w:r>
      <w:r w:rsidR="00B45B94">
        <w:rPr>
          <w:rFonts w:ascii="Times New Roman" w:hAnsi="Times New Roman" w:cs="Times New Roman"/>
          <w:sz w:val="24"/>
          <w:szCs w:val="24"/>
          <w:lang w:val="en-IE"/>
        </w:rPr>
        <w:t xml:space="preserve">, </w:t>
      </w:r>
      <w:r w:rsidRPr="00814A34">
        <w:rPr>
          <w:rFonts w:ascii="Times New Roman" w:hAnsi="Times New Roman" w:cs="Times New Roman"/>
          <w:sz w:val="24"/>
          <w:szCs w:val="24"/>
          <w:lang w:val="en-IE"/>
        </w:rPr>
        <w:t>quicker passage</w:t>
      </w:r>
      <w:r w:rsidR="00AC4890" w:rsidRPr="00814A34">
        <w:rPr>
          <w:rFonts w:ascii="Times New Roman" w:hAnsi="Times New Roman" w:cs="Times New Roman"/>
          <w:sz w:val="24"/>
          <w:szCs w:val="24"/>
          <w:lang w:val="en-IE"/>
        </w:rPr>
        <w:t xml:space="preserve"> through the terminals</w:t>
      </w:r>
      <w:r w:rsidRPr="00814A34">
        <w:rPr>
          <w:rFonts w:ascii="Times New Roman" w:hAnsi="Times New Roman" w:cs="Times New Roman"/>
          <w:sz w:val="24"/>
          <w:szCs w:val="24"/>
          <w:lang w:val="en-IE"/>
        </w:rPr>
        <w:t>,</w:t>
      </w:r>
      <w:r w:rsidR="00B45B94">
        <w:rPr>
          <w:rFonts w:ascii="Times New Roman" w:hAnsi="Times New Roman" w:cs="Times New Roman"/>
          <w:sz w:val="24"/>
          <w:szCs w:val="24"/>
          <w:lang w:val="en-IE"/>
        </w:rPr>
        <w:t xml:space="preserve"> </w:t>
      </w:r>
      <w:r w:rsidRPr="00814A34">
        <w:rPr>
          <w:rFonts w:ascii="Times New Roman" w:hAnsi="Times New Roman" w:cs="Times New Roman"/>
          <w:sz w:val="24"/>
          <w:szCs w:val="24"/>
          <w:lang w:val="en-IE"/>
        </w:rPr>
        <w:t xml:space="preserve">increased traffic and </w:t>
      </w:r>
      <w:r w:rsidR="00505949">
        <w:rPr>
          <w:rFonts w:ascii="Times New Roman" w:hAnsi="Times New Roman" w:cs="Times New Roman"/>
          <w:sz w:val="24"/>
          <w:szCs w:val="24"/>
          <w:lang w:val="en-IE"/>
        </w:rPr>
        <w:t xml:space="preserve">consequently </w:t>
      </w:r>
      <w:r w:rsidRPr="00814A34">
        <w:rPr>
          <w:rFonts w:ascii="Times New Roman" w:hAnsi="Times New Roman" w:cs="Times New Roman"/>
          <w:sz w:val="24"/>
          <w:szCs w:val="24"/>
          <w:lang w:val="en-IE"/>
        </w:rPr>
        <w:t xml:space="preserve">a significant boost to </w:t>
      </w:r>
      <w:r w:rsidR="00AC4890" w:rsidRPr="00814A34">
        <w:rPr>
          <w:rFonts w:ascii="Times New Roman" w:hAnsi="Times New Roman" w:cs="Times New Roman"/>
          <w:sz w:val="24"/>
          <w:szCs w:val="24"/>
          <w:lang w:val="en-IE"/>
        </w:rPr>
        <w:t xml:space="preserve">the </w:t>
      </w:r>
      <w:r w:rsidRPr="00814A34">
        <w:rPr>
          <w:rFonts w:ascii="Times New Roman" w:hAnsi="Times New Roman" w:cs="Times New Roman"/>
          <w:sz w:val="24"/>
          <w:szCs w:val="24"/>
          <w:lang w:val="en-IE"/>
        </w:rPr>
        <w:t xml:space="preserve">business. </w:t>
      </w:r>
    </w:p>
    <w:p w14:paraId="4EEA50DA" w14:textId="77777777" w:rsidR="00637B79" w:rsidRDefault="00BB40F3" w:rsidP="004E5A4F">
      <w:pPr>
        <w:spacing w:before="100" w:beforeAutospacing="1" w:after="100" w:afterAutospacing="1" w:line="276" w:lineRule="auto"/>
        <w:jc w:val="both"/>
        <w:rPr>
          <w:rFonts w:ascii="Times New Roman" w:hAnsi="Times New Roman" w:cs="Times New Roman"/>
          <w:sz w:val="24"/>
          <w:szCs w:val="24"/>
          <w:lang w:val="en-IE"/>
        </w:rPr>
      </w:pPr>
      <w:r w:rsidRPr="00814A34">
        <w:rPr>
          <w:rFonts w:ascii="Times New Roman" w:hAnsi="Times New Roman" w:cs="Times New Roman"/>
          <w:sz w:val="24"/>
          <w:szCs w:val="24"/>
          <w:lang w:val="en-IE"/>
        </w:rPr>
        <w:t xml:space="preserve">This collaboration also leads to improvements in internal security measures, such as the installation of enhanced CCTV systems, which can help detect and prevent damages, ultimately resulting in significant economic benefits for the operator. </w:t>
      </w:r>
      <w:r w:rsidR="00AC4890" w:rsidRPr="00814A34">
        <w:rPr>
          <w:rFonts w:ascii="Times New Roman" w:hAnsi="Times New Roman" w:cs="Times New Roman"/>
          <w:sz w:val="24"/>
          <w:szCs w:val="24"/>
          <w:lang w:val="en-IE"/>
        </w:rPr>
        <w:t xml:space="preserve">Additionally, cooperation with customs enhances the security of </w:t>
      </w:r>
      <w:r w:rsidR="00637B79">
        <w:rPr>
          <w:rFonts w:ascii="Times New Roman" w:hAnsi="Times New Roman" w:cs="Times New Roman"/>
          <w:sz w:val="24"/>
          <w:szCs w:val="24"/>
          <w:lang w:val="en-IE"/>
        </w:rPr>
        <w:t xml:space="preserve">the </w:t>
      </w:r>
      <w:r w:rsidR="00AC4890" w:rsidRPr="00814A34">
        <w:rPr>
          <w:rFonts w:ascii="Times New Roman" w:hAnsi="Times New Roman" w:cs="Times New Roman"/>
          <w:sz w:val="24"/>
          <w:szCs w:val="24"/>
          <w:lang w:val="en-IE"/>
        </w:rPr>
        <w:t>employees</w:t>
      </w:r>
      <w:r w:rsidR="00664378">
        <w:rPr>
          <w:rFonts w:ascii="Times New Roman" w:hAnsi="Times New Roman" w:cs="Times New Roman"/>
          <w:sz w:val="24"/>
          <w:szCs w:val="24"/>
          <w:lang w:val="en-IE"/>
        </w:rPr>
        <w:t xml:space="preserve">, of </w:t>
      </w:r>
      <w:r w:rsidR="00637B79">
        <w:rPr>
          <w:rFonts w:ascii="Times New Roman" w:hAnsi="Times New Roman" w:cs="Times New Roman"/>
          <w:sz w:val="24"/>
          <w:szCs w:val="24"/>
          <w:lang w:val="en-IE"/>
        </w:rPr>
        <w:t xml:space="preserve">the </w:t>
      </w:r>
      <w:r w:rsidR="00664378">
        <w:rPr>
          <w:rFonts w:ascii="Times New Roman" w:hAnsi="Times New Roman" w:cs="Times New Roman"/>
          <w:sz w:val="24"/>
          <w:szCs w:val="24"/>
          <w:lang w:val="en-IE"/>
        </w:rPr>
        <w:t>premises</w:t>
      </w:r>
      <w:r w:rsidR="00AC4890" w:rsidRPr="00814A34">
        <w:rPr>
          <w:rFonts w:ascii="Times New Roman" w:hAnsi="Times New Roman" w:cs="Times New Roman"/>
          <w:sz w:val="24"/>
          <w:szCs w:val="24"/>
          <w:lang w:val="en-IE"/>
        </w:rPr>
        <w:t xml:space="preserve"> and the business</w:t>
      </w:r>
      <w:r w:rsidR="00EA54F0" w:rsidRPr="00814A34">
        <w:rPr>
          <w:rFonts w:ascii="Times New Roman" w:hAnsi="Times New Roman" w:cs="Times New Roman"/>
          <w:sz w:val="24"/>
          <w:szCs w:val="24"/>
          <w:lang w:val="en-IE"/>
        </w:rPr>
        <w:t xml:space="preserve">, </w:t>
      </w:r>
      <w:r w:rsidR="00AC4890" w:rsidRPr="00814A34">
        <w:rPr>
          <w:rFonts w:ascii="Times New Roman" w:hAnsi="Times New Roman" w:cs="Times New Roman"/>
          <w:sz w:val="24"/>
          <w:szCs w:val="24"/>
          <w:lang w:val="en-IE"/>
        </w:rPr>
        <w:t>as a whole. A</w:t>
      </w:r>
      <w:r w:rsidRPr="00814A34">
        <w:rPr>
          <w:rFonts w:ascii="Times New Roman" w:hAnsi="Times New Roman" w:cs="Times New Roman"/>
          <w:sz w:val="24"/>
          <w:szCs w:val="24"/>
          <w:lang w:val="en-IE"/>
        </w:rPr>
        <w:t xml:space="preserve"> major benefit </w:t>
      </w:r>
      <w:r w:rsidR="00AC4890" w:rsidRPr="00814A34">
        <w:rPr>
          <w:rFonts w:ascii="Times New Roman" w:hAnsi="Times New Roman" w:cs="Times New Roman"/>
          <w:sz w:val="24"/>
          <w:szCs w:val="24"/>
          <w:lang w:val="en-IE"/>
        </w:rPr>
        <w:t>f</w:t>
      </w:r>
      <w:r w:rsidRPr="00814A34">
        <w:rPr>
          <w:rFonts w:ascii="Times New Roman" w:hAnsi="Times New Roman" w:cs="Times New Roman"/>
          <w:sz w:val="24"/>
          <w:szCs w:val="24"/>
          <w:lang w:val="en-IE"/>
        </w:rPr>
        <w:t>or the economic operator, is also t</w:t>
      </w:r>
      <w:r w:rsidR="00AC4890" w:rsidRPr="00814A34">
        <w:rPr>
          <w:rFonts w:ascii="Times New Roman" w:hAnsi="Times New Roman" w:cs="Times New Roman"/>
          <w:sz w:val="24"/>
          <w:szCs w:val="24"/>
          <w:lang w:val="en-IE"/>
        </w:rPr>
        <w:t xml:space="preserve">o have improved </w:t>
      </w:r>
      <w:r w:rsidR="00637B79">
        <w:rPr>
          <w:rFonts w:ascii="Times New Roman" w:hAnsi="Times New Roman" w:cs="Times New Roman"/>
          <w:sz w:val="24"/>
          <w:szCs w:val="24"/>
          <w:lang w:val="en-IE"/>
        </w:rPr>
        <w:t xml:space="preserve">implemented </w:t>
      </w:r>
      <w:r w:rsidR="00AC4890" w:rsidRPr="00814A34">
        <w:rPr>
          <w:rFonts w:ascii="Times New Roman" w:hAnsi="Times New Roman" w:cs="Times New Roman"/>
          <w:sz w:val="24"/>
          <w:szCs w:val="24"/>
          <w:lang w:val="en-IE"/>
        </w:rPr>
        <w:t>measures</w:t>
      </w:r>
      <w:r w:rsidRPr="00814A34">
        <w:rPr>
          <w:rFonts w:ascii="Times New Roman" w:hAnsi="Times New Roman" w:cs="Times New Roman"/>
          <w:sz w:val="24"/>
          <w:szCs w:val="24"/>
          <w:lang w:val="en-IE"/>
        </w:rPr>
        <w:t xml:space="preserve"> to prevent </w:t>
      </w:r>
      <w:r w:rsidR="00AC4890" w:rsidRPr="00814A34">
        <w:rPr>
          <w:rFonts w:ascii="Times New Roman" w:hAnsi="Times New Roman" w:cs="Times New Roman"/>
          <w:sz w:val="24"/>
          <w:szCs w:val="24"/>
          <w:lang w:val="en-IE"/>
        </w:rPr>
        <w:t>incidents</w:t>
      </w:r>
      <w:r w:rsidRPr="00814A34">
        <w:rPr>
          <w:rFonts w:ascii="Times New Roman" w:hAnsi="Times New Roman" w:cs="Times New Roman"/>
          <w:sz w:val="24"/>
          <w:szCs w:val="24"/>
          <w:lang w:val="en-IE"/>
        </w:rPr>
        <w:t xml:space="preserve"> that can seriously damage the reputation of the company.</w:t>
      </w:r>
    </w:p>
    <w:p w14:paraId="7FAFA80E" w14:textId="33B0C8DA" w:rsidR="00046500" w:rsidRPr="00046500" w:rsidRDefault="00046500" w:rsidP="004E5A4F">
      <w:pPr>
        <w:spacing w:before="100" w:beforeAutospacing="1" w:after="100" w:afterAutospacing="1" w:line="276" w:lineRule="auto"/>
        <w:jc w:val="both"/>
        <w:rPr>
          <w:rFonts w:ascii="Times New Roman" w:hAnsi="Times New Roman" w:cs="Times New Roman"/>
          <w:sz w:val="24"/>
          <w:szCs w:val="24"/>
          <w:lang w:val="en-IE"/>
        </w:rPr>
      </w:pPr>
      <w:r w:rsidRPr="00046500">
        <w:rPr>
          <w:rFonts w:ascii="Times New Roman" w:hAnsi="Times New Roman" w:cs="Times New Roman"/>
          <w:sz w:val="24"/>
          <w:szCs w:val="24"/>
          <w:lang w:val="en-IE"/>
        </w:rPr>
        <w:t xml:space="preserve">By </w:t>
      </w:r>
      <w:r>
        <w:rPr>
          <w:rFonts w:ascii="Times New Roman" w:hAnsi="Times New Roman" w:cs="Times New Roman"/>
          <w:sz w:val="24"/>
          <w:szCs w:val="24"/>
          <w:lang w:val="en-IE"/>
        </w:rPr>
        <w:t xml:space="preserve">sharing </w:t>
      </w:r>
      <w:r w:rsidRPr="00046500">
        <w:rPr>
          <w:rFonts w:ascii="Times New Roman" w:hAnsi="Times New Roman" w:cs="Times New Roman"/>
          <w:sz w:val="24"/>
          <w:szCs w:val="24"/>
          <w:lang w:val="en-IE"/>
        </w:rPr>
        <w:t>information with customs</w:t>
      </w:r>
      <w:r>
        <w:rPr>
          <w:rFonts w:ascii="Times New Roman" w:hAnsi="Times New Roman" w:cs="Times New Roman"/>
          <w:sz w:val="24"/>
          <w:szCs w:val="24"/>
          <w:lang w:val="en-IE"/>
        </w:rPr>
        <w:t xml:space="preserve"> authorities</w:t>
      </w:r>
      <w:r w:rsidRPr="00046500">
        <w:rPr>
          <w:rFonts w:ascii="Times New Roman" w:hAnsi="Times New Roman" w:cs="Times New Roman"/>
          <w:sz w:val="24"/>
          <w:szCs w:val="24"/>
          <w:lang w:val="en-IE"/>
        </w:rPr>
        <w:t xml:space="preserve">, </w:t>
      </w:r>
      <w:r>
        <w:rPr>
          <w:rFonts w:ascii="Times New Roman" w:hAnsi="Times New Roman" w:cs="Times New Roman"/>
          <w:sz w:val="24"/>
          <w:szCs w:val="24"/>
          <w:lang w:val="en-IE"/>
        </w:rPr>
        <w:t>they</w:t>
      </w:r>
      <w:r w:rsidRPr="00046500">
        <w:rPr>
          <w:rFonts w:ascii="Times New Roman" w:hAnsi="Times New Roman" w:cs="Times New Roman"/>
          <w:sz w:val="24"/>
          <w:szCs w:val="24"/>
          <w:lang w:val="en-IE"/>
        </w:rPr>
        <w:t xml:space="preserve"> can enhance targeted risk management, facilitating prompt responses to incidents and improving the prevention of future occurrences.</w:t>
      </w:r>
    </w:p>
    <w:p w14:paraId="27641BEF" w14:textId="04915483" w:rsidR="00046500" w:rsidRPr="00046500" w:rsidRDefault="00046500" w:rsidP="004E5A4F">
      <w:pPr>
        <w:spacing w:before="100" w:beforeAutospacing="1" w:after="100" w:afterAutospacing="1" w:line="276" w:lineRule="auto"/>
        <w:jc w:val="both"/>
        <w:rPr>
          <w:rFonts w:ascii="Times New Roman" w:hAnsi="Times New Roman" w:cs="Times New Roman"/>
          <w:sz w:val="24"/>
          <w:szCs w:val="24"/>
          <w:lang w:val="en-GB"/>
        </w:rPr>
      </w:pPr>
      <w:r w:rsidRPr="00046500">
        <w:rPr>
          <w:rFonts w:ascii="Times New Roman" w:hAnsi="Times New Roman" w:cs="Times New Roman"/>
          <w:sz w:val="24"/>
          <w:szCs w:val="24"/>
          <w:lang w:val="en-GB"/>
        </w:rPr>
        <w:t xml:space="preserve">In summary, collaborating with customs benefits everyone by boosting </w:t>
      </w:r>
      <w:r w:rsidR="00637B79" w:rsidRPr="00BF6EDB">
        <w:rPr>
          <w:rFonts w:ascii="Times New Roman" w:hAnsi="Times New Roman" w:cs="Times New Roman"/>
          <w:sz w:val="24"/>
          <w:szCs w:val="24"/>
          <w:lang w:val="en-IE"/>
        </w:rPr>
        <w:t>economic growth, improving security, and increasing efficiency for all parties involved</w:t>
      </w:r>
      <w:r>
        <w:rPr>
          <w:rFonts w:ascii="Times New Roman" w:hAnsi="Times New Roman" w:cs="Times New Roman"/>
          <w:sz w:val="24"/>
          <w:szCs w:val="24"/>
          <w:lang w:val="en-IE"/>
        </w:rPr>
        <w:t>;</w:t>
      </w:r>
      <w:r w:rsidRPr="00046500">
        <w:rPr>
          <w:rFonts w:ascii="Times New Roman" w:hAnsi="Times New Roman" w:cs="Times New Roman"/>
          <w:sz w:val="24"/>
          <w:szCs w:val="24"/>
          <w:lang w:val="en-GB"/>
        </w:rPr>
        <w:t xml:space="preserve"> a true win-win scenario.</w:t>
      </w:r>
    </w:p>
    <w:p w14:paraId="1C591BC6" w14:textId="77777777" w:rsidR="00F33288" w:rsidRDefault="00F33288"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It is essential that customs authorities, already in the audit phase</w:t>
      </w:r>
      <w:r>
        <w:rPr>
          <w:rFonts w:ascii="Times New Roman" w:hAnsi="Times New Roman" w:cs="Times New Roman"/>
          <w:sz w:val="24"/>
          <w:szCs w:val="24"/>
          <w:lang w:val="en-GB"/>
        </w:rPr>
        <w:t xml:space="preserve"> and also after granting the authorisation</w:t>
      </w:r>
      <w:r w:rsidRPr="00940F48">
        <w:rPr>
          <w:rFonts w:ascii="Times New Roman" w:hAnsi="Times New Roman" w:cs="Times New Roman"/>
          <w:sz w:val="24"/>
          <w:szCs w:val="24"/>
          <w:lang w:val="en-GB"/>
        </w:rPr>
        <w:t xml:space="preserve">, raise awareness among </w:t>
      </w:r>
      <w:r>
        <w:rPr>
          <w:rFonts w:ascii="Times New Roman" w:hAnsi="Times New Roman" w:cs="Times New Roman"/>
          <w:sz w:val="24"/>
          <w:szCs w:val="24"/>
          <w:lang w:val="en-GB"/>
        </w:rPr>
        <w:t xml:space="preserve">AEOS and in a wider sense to  all </w:t>
      </w:r>
      <w:r w:rsidRPr="00940F48">
        <w:rPr>
          <w:rFonts w:ascii="Times New Roman" w:hAnsi="Times New Roman" w:cs="Times New Roman"/>
          <w:sz w:val="24"/>
          <w:szCs w:val="24"/>
          <w:lang w:val="en-GB"/>
        </w:rPr>
        <w:t xml:space="preserve">economic operators </w:t>
      </w:r>
      <w:r>
        <w:rPr>
          <w:rFonts w:ascii="Times New Roman" w:hAnsi="Times New Roman" w:cs="Times New Roman"/>
          <w:sz w:val="24"/>
          <w:szCs w:val="24"/>
          <w:lang w:val="en-GB"/>
        </w:rPr>
        <w:t xml:space="preserve">which play a role in securing supply chains </w:t>
      </w:r>
      <w:r w:rsidRPr="00940F48">
        <w:rPr>
          <w:rFonts w:ascii="Times New Roman" w:hAnsi="Times New Roman" w:cs="Times New Roman"/>
          <w:sz w:val="24"/>
          <w:szCs w:val="24"/>
          <w:lang w:val="en-GB"/>
        </w:rPr>
        <w:t xml:space="preserve">about the importance </w:t>
      </w:r>
      <w:r>
        <w:rPr>
          <w:rFonts w:ascii="Times New Roman" w:hAnsi="Times New Roman" w:cs="Times New Roman"/>
          <w:sz w:val="24"/>
          <w:szCs w:val="24"/>
          <w:lang w:val="en-GB"/>
        </w:rPr>
        <w:t xml:space="preserve">and the benefits </w:t>
      </w:r>
      <w:r w:rsidRPr="00940F48">
        <w:rPr>
          <w:rFonts w:ascii="Times New Roman" w:hAnsi="Times New Roman" w:cs="Times New Roman"/>
          <w:sz w:val="24"/>
          <w:szCs w:val="24"/>
          <w:lang w:val="en-GB"/>
        </w:rPr>
        <w:t>of information sharing related to suspicious activities</w:t>
      </w:r>
      <w:r>
        <w:rPr>
          <w:rFonts w:ascii="Times New Roman" w:hAnsi="Times New Roman" w:cs="Times New Roman"/>
          <w:sz w:val="24"/>
          <w:szCs w:val="24"/>
          <w:lang w:val="en-GB"/>
        </w:rPr>
        <w:t>.</w:t>
      </w:r>
      <w:r w:rsidRPr="00940F48">
        <w:rPr>
          <w:rFonts w:ascii="Times New Roman" w:hAnsi="Times New Roman" w:cs="Times New Roman"/>
          <w:sz w:val="24"/>
          <w:szCs w:val="24"/>
          <w:lang w:val="en-GB"/>
        </w:rPr>
        <w:t xml:space="preserve"> </w:t>
      </w:r>
    </w:p>
    <w:p w14:paraId="6CA348AB" w14:textId="77E94CD1" w:rsidR="00B45B94" w:rsidRPr="00BF6EDB" w:rsidRDefault="00664378" w:rsidP="004E5A4F">
      <w:pPr>
        <w:spacing w:before="100" w:beforeAutospacing="1" w:after="100" w:afterAutospacing="1" w:line="276" w:lineRule="auto"/>
        <w:jc w:val="both"/>
        <w:rPr>
          <w:rFonts w:ascii="Times New Roman" w:hAnsi="Times New Roman" w:cs="Times New Roman"/>
          <w:sz w:val="24"/>
          <w:szCs w:val="24"/>
          <w:lang w:val="en-IE"/>
        </w:rPr>
      </w:pPr>
      <w:r>
        <w:rPr>
          <w:rFonts w:ascii="Times New Roman" w:hAnsi="Times New Roman" w:cs="Times New Roman"/>
          <w:sz w:val="24"/>
          <w:szCs w:val="24"/>
          <w:lang w:val="en-GB"/>
        </w:rPr>
        <w:t xml:space="preserve">Offering specific </w:t>
      </w:r>
      <w:r w:rsidR="00B45B94">
        <w:rPr>
          <w:rFonts w:ascii="Times New Roman" w:hAnsi="Times New Roman" w:cs="Times New Roman"/>
          <w:sz w:val="24"/>
          <w:szCs w:val="24"/>
          <w:lang w:val="en-GB"/>
        </w:rPr>
        <w:t xml:space="preserve">meetings, </w:t>
      </w:r>
      <w:r>
        <w:rPr>
          <w:rFonts w:ascii="Times New Roman" w:hAnsi="Times New Roman" w:cs="Times New Roman"/>
          <w:sz w:val="24"/>
          <w:szCs w:val="24"/>
          <w:lang w:val="en-GB"/>
        </w:rPr>
        <w:t>events, seminars</w:t>
      </w:r>
      <w:r w:rsidR="00B45B94">
        <w:rPr>
          <w:rFonts w:ascii="Times New Roman" w:hAnsi="Times New Roman" w:cs="Times New Roman"/>
          <w:sz w:val="24"/>
          <w:szCs w:val="24"/>
          <w:lang w:val="en-GB"/>
        </w:rPr>
        <w:t xml:space="preserve"> possibly in</w:t>
      </w:r>
      <w:r>
        <w:rPr>
          <w:rFonts w:ascii="Times New Roman" w:hAnsi="Times New Roman" w:cs="Times New Roman"/>
          <w:sz w:val="24"/>
          <w:szCs w:val="24"/>
          <w:lang w:val="en-GB"/>
        </w:rPr>
        <w:t xml:space="preserve"> </w:t>
      </w:r>
      <w:r w:rsidR="00B45B94" w:rsidRPr="70769138">
        <w:rPr>
          <w:rFonts w:ascii="Times New Roman" w:hAnsi="Times New Roman" w:cs="Times New Roman"/>
          <w:sz w:val="24"/>
          <w:szCs w:val="24"/>
          <w:lang w:val="en-GB"/>
        </w:rPr>
        <w:t xml:space="preserve">collaboration with </w:t>
      </w:r>
      <w:r w:rsidR="00B45B94">
        <w:rPr>
          <w:rFonts w:ascii="Times New Roman" w:hAnsi="Times New Roman" w:cs="Times New Roman"/>
          <w:sz w:val="24"/>
          <w:szCs w:val="24"/>
          <w:lang w:val="en-GB"/>
        </w:rPr>
        <w:t xml:space="preserve">other competent authorities, such as </w:t>
      </w:r>
      <w:r w:rsidR="00B45B94" w:rsidRPr="70769138">
        <w:rPr>
          <w:rFonts w:ascii="Times New Roman" w:hAnsi="Times New Roman" w:cs="Times New Roman"/>
          <w:sz w:val="24"/>
          <w:szCs w:val="24"/>
          <w:lang w:val="en-GB"/>
        </w:rPr>
        <w:t xml:space="preserve">law enforcement authorities </w:t>
      </w:r>
      <w:r w:rsidR="00B45B94">
        <w:rPr>
          <w:rFonts w:ascii="Times New Roman" w:hAnsi="Times New Roman" w:cs="Times New Roman"/>
          <w:sz w:val="24"/>
          <w:szCs w:val="24"/>
          <w:lang w:val="en-GB"/>
        </w:rPr>
        <w:t>is considered as a best practise</w:t>
      </w:r>
      <w:r>
        <w:rPr>
          <w:rFonts w:ascii="Times New Roman" w:hAnsi="Times New Roman" w:cs="Times New Roman"/>
          <w:sz w:val="24"/>
          <w:szCs w:val="24"/>
          <w:lang w:val="en-GB"/>
        </w:rPr>
        <w:t xml:space="preserve"> </w:t>
      </w:r>
      <w:r w:rsidR="00B45B94">
        <w:rPr>
          <w:rFonts w:ascii="Times New Roman" w:hAnsi="Times New Roman" w:cs="Times New Roman"/>
          <w:sz w:val="24"/>
          <w:szCs w:val="24"/>
          <w:lang w:val="en-GB"/>
        </w:rPr>
        <w:t>t</w:t>
      </w:r>
      <w:r w:rsidR="00C52A7E" w:rsidRPr="00940F48">
        <w:rPr>
          <w:rFonts w:ascii="Times New Roman" w:hAnsi="Times New Roman" w:cs="Times New Roman"/>
          <w:sz w:val="24"/>
          <w:szCs w:val="24"/>
          <w:lang w:val="en-GB"/>
        </w:rPr>
        <w:t>o promote awareness and encourage participation</w:t>
      </w:r>
      <w:r>
        <w:rPr>
          <w:rFonts w:ascii="Times New Roman" w:hAnsi="Times New Roman" w:cs="Times New Roman"/>
          <w:sz w:val="24"/>
          <w:szCs w:val="24"/>
          <w:lang w:val="en-GB"/>
        </w:rPr>
        <w:t>. I</w:t>
      </w:r>
      <w:r w:rsidR="00637B79">
        <w:rPr>
          <w:rFonts w:ascii="Times New Roman" w:hAnsi="Times New Roman" w:cs="Times New Roman"/>
          <w:sz w:val="24"/>
          <w:szCs w:val="24"/>
          <w:lang w:val="en-GB"/>
        </w:rPr>
        <w:t>n</w:t>
      </w:r>
      <w:r>
        <w:rPr>
          <w:rFonts w:ascii="Times New Roman" w:hAnsi="Times New Roman" w:cs="Times New Roman"/>
          <w:sz w:val="24"/>
          <w:szCs w:val="24"/>
          <w:lang w:val="en-GB"/>
        </w:rPr>
        <w:t xml:space="preserve"> addition</w:t>
      </w:r>
      <w:r w:rsidR="00C52A7E" w:rsidRPr="00940F48">
        <w:rPr>
          <w:rFonts w:ascii="Times New Roman" w:hAnsi="Times New Roman" w:cs="Times New Roman"/>
          <w:sz w:val="24"/>
          <w:szCs w:val="24"/>
          <w:lang w:val="en-GB"/>
        </w:rPr>
        <w:t>, various tools could be developed, including posters, flyers, presentations</w:t>
      </w:r>
      <w:r w:rsidR="00637B79">
        <w:rPr>
          <w:rFonts w:ascii="Times New Roman" w:hAnsi="Times New Roman" w:cs="Times New Roman"/>
          <w:sz w:val="24"/>
          <w:szCs w:val="24"/>
          <w:lang w:val="en-GB"/>
        </w:rPr>
        <w:t xml:space="preserve"> </w:t>
      </w:r>
      <w:r w:rsidR="00C52A7E" w:rsidRPr="00940F48">
        <w:rPr>
          <w:rFonts w:ascii="Times New Roman" w:hAnsi="Times New Roman" w:cs="Times New Roman"/>
          <w:sz w:val="24"/>
          <w:szCs w:val="24"/>
          <w:lang w:val="en-GB"/>
        </w:rPr>
        <w:t>highlighting the importance of collaboration and information sharing</w:t>
      </w:r>
      <w:r w:rsidR="00637B79">
        <w:rPr>
          <w:rFonts w:ascii="Times New Roman" w:hAnsi="Times New Roman" w:cs="Times New Roman"/>
          <w:sz w:val="24"/>
          <w:szCs w:val="24"/>
          <w:lang w:val="en-GB"/>
        </w:rPr>
        <w:t>.</w:t>
      </w:r>
      <w:r w:rsidR="00637B79">
        <w:rPr>
          <w:rFonts w:ascii="Times New Roman" w:hAnsi="Times New Roman" w:cs="Times New Roman"/>
          <w:sz w:val="24"/>
          <w:szCs w:val="24"/>
          <w:lang w:val="en-IE"/>
        </w:rPr>
        <w:t xml:space="preserve"> </w:t>
      </w:r>
    </w:p>
    <w:p w14:paraId="0EC4F044" w14:textId="77777777" w:rsidR="00664378" w:rsidRPr="00E368C5" w:rsidRDefault="00664378" w:rsidP="004E5A4F">
      <w:pPr>
        <w:spacing w:before="100" w:beforeAutospacing="1" w:after="100" w:afterAutospacing="1" w:line="276" w:lineRule="auto"/>
        <w:jc w:val="both"/>
        <w:rPr>
          <w:rFonts w:ascii="Times New Roman" w:hAnsi="Times New Roman" w:cs="Times New Roman"/>
          <w:b/>
          <w:bCs/>
          <w:sz w:val="24"/>
          <w:szCs w:val="24"/>
          <w:lang w:val="en-IE"/>
        </w:rPr>
      </w:pPr>
    </w:p>
    <w:p w14:paraId="5DD32659" w14:textId="2D101A4A" w:rsidR="00C31953" w:rsidRPr="005373C4" w:rsidRDefault="00156368" w:rsidP="004E5A4F">
      <w:pPr>
        <w:pStyle w:val="Heading1"/>
        <w:spacing w:before="100" w:beforeAutospacing="1" w:after="100" w:afterAutospacing="1" w:line="276" w:lineRule="auto"/>
        <w:rPr>
          <w:bCs/>
          <w:sz w:val="24"/>
          <w:szCs w:val="24"/>
        </w:rPr>
      </w:pPr>
      <w:bookmarkStart w:id="25" w:name="_Toc213859654"/>
      <w:r w:rsidRPr="00940F48">
        <w:rPr>
          <w:sz w:val="24"/>
          <w:szCs w:val="24"/>
          <w:lang w:val="en-IE"/>
        </w:rPr>
        <w:lastRenderedPageBreak/>
        <w:t xml:space="preserve">Suspicious </w:t>
      </w:r>
      <w:r w:rsidR="008835F1">
        <w:rPr>
          <w:sz w:val="24"/>
          <w:szCs w:val="24"/>
          <w:lang w:val="en-IE"/>
        </w:rPr>
        <w:t>a</w:t>
      </w:r>
      <w:r w:rsidRPr="00940F48">
        <w:rPr>
          <w:sz w:val="24"/>
          <w:szCs w:val="24"/>
          <w:lang w:val="en-IE"/>
        </w:rPr>
        <w:t xml:space="preserve">ctivity: </w:t>
      </w:r>
      <w:r w:rsidR="00940F48">
        <w:rPr>
          <w:sz w:val="24"/>
          <w:szCs w:val="24"/>
          <w:lang w:val="en-IE"/>
        </w:rPr>
        <w:t>t</w:t>
      </w:r>
      <w:r w:rsidRPr="00940F48">
        <w:rPr>
          <w:sz w:val="24"/>
          <w:szCs w:val="24"/>
          <w:lang w:val="en-IE"/>
        </w:rPr>
        <w:t xml:space="preserve">he </w:t>
      </w:r>
      <w:r w:rsidR="008835F1">
        <w:rPr>
          <w:sz w:val="24"/>
          <w:szCs w:val="24"/>
          <w:lang w:val="en-IE"/>
        </w:rPr>
        <w:t>t</w:t>
      </w:r>
      <w:r w:rsidRPr="00940F48">
        <w:rPr>
          <w:sz w:val="24"/>
          <w:szCs w:val="24"/>
          <w:lang w:val="en-IE"/>
        </w:rPr>
        <w:t xml:space="preserve">rigger for </w:t>
      </w:r>
      <w:r w:rsidR="00940F48">
        <w:rPr>
          <w:sz w:val="24"/>
          <w:szCs w:val="24"/>
          <w:lang w:val="en-IE"/>
        </w:rPr>
        <w:t>i</w:t>
      </w:r>
      <w:r w:rsidRPr="00940F48">
        <w:rPr>
          <w:sz w:val="24"/>
          <w:szCs w:val="24"/>
          <w:lang w:val="en-IE"/>
        </w:rPr>
        <w:t xml:space="preserve">nformation </w:t>
      </w:r>
      <w:r w:rsidR="00940F48">
        <w:rPr>
          <w:sz w:val="24"/>
          <w:szCs w:val="24"/>
          <w:lang w:val="en-IE"/>
        </w:rPr>
        <w:t>s</w:t>
      </w:r>
      <w:r w:rsidRPr="00940F48">
        <w:rPr>
          <w:sz w:val="24"/>
          <w:szCs w:val="24"/>
          <w:lang w:val="en-IE"/>
        </w:rPr>
        <w:t>haring</w:t>
      </w:r>
      <w:bookmarkEnd w:id="25"/>
      <w:r w:rsidRPr="005373C4">
        <w:rPr>
          <w:sz w:val="24"/>
          <w:szCs w:val="24"/>
        </w:rPr>
        <w:t xml:space="preserve"> </w:t>
      </w:r>
    </w:p>
    <w:p w14:paraId="43B36D3E" w14:textId="68BBF57F" w:rsidR="00C01794" w:rsidRDefault="00C01794"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Suspicious activities</w:t>
      </w:r>
      <w:r w:rsidR="00584C33" w:rsidRPr="00940F48">
        <w:rPr>
          <w:rFonts w:ascii="Times New Roman" w:hAnsi="Times New Roman" w:cs="Times New Roman"/>
          <w:sz w:val="24"/>
          <w:szCs w:val="24"/>
          <w:lang w:val="en-GB"/>
        </w:rPr>
        <w:t xml:space="preserve"> could be </w:t>
      </w:r>
      <w:r w:rsidRPr="00940F48">
        <w:rPr>
          <w:rFonts w:ascii="Times New Roman" w:hAnsi="Times New Roman" w:cs="Times New Roman"/>
          <w:sz w:val="24"/>
          <w:szCs w:val="24"/>
          <w:lang w:val="en-GB"/>
        </w:rPr>
        <w:t>any action or occurrence that raises suspicions about the legitimacy</w:t>
      </w:r>
      <w:r w:rsidR="00814A34">
        <w:rPr>
          <w:rFonts w:ascii="Times New Roman" w:hAnsi="Times New Roman" w:cs="Times New Roman"/>
          <w:sz w:val="24"/>
          <w:szCs w:val="24"/>
          <w:lang w:val="en-GB"/>
        </w:rPr>
        <w:t xml:space="preserve">. </w:t>
      </w:r>
      <w:r w:rsidRPr="00940F48">
        <w:rPr>
          <w:rFonts w:ascii="Times New Roman" w:hAnsi="Times New Roman" w:cs="Times New Roman"/>
          <w:sz w:val="24"/>
          <w:szCs w:val="24"/>
          <w:lang w:val="en-GB"/>
        </w:rPr>
        <w:t xml:space="preserve">These anomalies </w:t>
      </w:r>
      <w:r w:rsidR="00415609">
        <w:rPr>
          <w:rFonts w:ascii="Times New Roman" w:hAnsi="Times New Roman" w:cs="Times New Roman"/>
          <w:sz w:val="24"/>
          <w:szCs w:val="24"/>
          <w:lang w:val="en-GB"/>
        </w:rPr>
        <w:t>might</w:t>
      </w:r>
      <w:r w:rsidRPr="00940F48">
        <w:rPr>
          <w:rFonts w:ascii="Times New Roman" w:hAnsi="Times New Roman" w:cs="Times New Roman"/>
          <w:sz w:val="24"/>
          <w:szCs w:val="24"/>
          <w:lang w:val="en-GB"/>
        </w:rPr>
        <w:t xml:space="preserve"> only be detected by the economic operators who are familiar with the usual methods and procedures, and who </w:t>
      </w:r>
      <w:r w:rsidR="00415609">
        <w:rPr>
          <w:rFonts w:ascii="Times New Roman" w:hAnsi="Times New Roman" w:cs="Times New Roman"/>
          <w:sz w:val="24"/>
          <w:szCs w:val="24"/>
          <w:lang w:val="en-GB"/>
        </w:rPr>
        <w:t>might</w:t>
      </w:r>
      <w:r w:rsidRPr="00940F48">
        <w:rPr>
          <w:rFonts w:ascii="Times New Roman" w:hAnsi="Times New Roman" w:cs="Times New Roman"/>
          <w:sz w:val="24"/>
          <w:szCs w:val="24"/>
          <w:lang w:val="en-GB"/>
        </w:rPr>
        <w:t xml:space="preserve"> identify deviations from the norm based on their experience and knowledge of the logistics flow. As they are best placed to recogni</w:t>
      </w:r>
      <w:r w:rsidR="000B16BA" w:rsidRPr="00940F48">
        <w:rPr>
          <w:rFonts w:ascii="Times New Roman" w:hAnsi="Times New Roman" w:cs="Times New Roman"/>
          <w:sz w:val="24"/>
          <w:szCs w:val="24"/>
          <w:lang w:val="en-GB"/>
        </w:rPr>
        <w:t>s</w:t>
      </w:r>
      <w:r w:rsidRPr="00940F48">
        <w:rPr>
          <w:rFonts w:ascii="Times New Roman" w:hAnsi="Times New Roman" w:cs="Times New Roman"/>
          <w:sz w:val="24"/>
          <w:szCs w:val="24"/>
          <w:lang w:val="en-GB"/>
        </w:rPr>
        <w:t xml:space="preserve">e unusual patterns or events, it is essential that they alert </w:t>
      </w:r>
      <w:r w:rsidR="000B16BA" w:rsidRPr="00940F48">
        <w:rPr>
          <w:rFonts w:ascii="Times New Roman" w:hAnsi="Times New Roman" w:cs="Times New Roman"/>
          <w:sz w:val="24"/>
          <w:szCs w:val="24"/>
          <w:lang w:val="en-GB"/>
        </w:rPr>
        <w:t xml:space="preserve">the customs authorities, </w:t>
      </w:r>
      <w:r w:rsidRPr="00940F48">
        <w:rPr>
          <w:rFonts w:ascii="Times New Roman" w:hAnsi="Times New Roman" w:cs="Times New Roman"/>
          <w:sz w:val="24"/>
          <w:szCs w:val="24"/>
          <w:lang w:val="en-GB"/>
        </w:rPr>
        <w:t>when they suspect something is amiss. However, as criminal organi</w:t>
      </w:r>
      <w:r w:rsidR="000B16BA" w:rsidRPr="00940F48">
        <w:rPr>
          <w:rFonts w:ascii="Times New Roman" w:hAnsi="Times New Roman" w:cs="Times New Roman"/>
          <w:sz w:val="24"/>
          <w:szCs w:val="24"/>
          <w:lang w:val="en-GB"/>
        </w:rPr>
        <w:t>s</w:t>
      </w:r>
      <w:r w:rsidRPr="00940F48">
        <w:rPr>
          <w:rFonts w:ascii="Times New Roman" w:hAnsi="Times New Roman" w:cs="Times New Roman"/>
          <w:sz w:val="24"/>
          <w:szCs w:val="24"/>
          <w:lang w:val="en-GB"/>
        </w:rPr>
        <w:t xml:space="preserve">ations continually adapt and evolve their tactics, it is not feasible to create an exhaustive list of suspicious activities. Instead, providing some typical examples of suspicious </w:t>
      </w:r>
      <w:r w:rsidR="000B16BA" w:rsidRPr="00940F48">
        <w:rPr>
          <w:rFonts w:ascii="Times New Roman" w:hAnsi="Times New Roman" w:cs="Times New Roman"/>
          <w:sz w:val="24"/>
          <w:szCs w:val="24"/>
          <w:lang w:val="en-GB"/>
        </w:rPr>
        <w:t>behaviours</w:t>
      </w:r>
      <w:r w:rsidRPr="00940F48">
        <w:rPr>
          <w:rFonts w:ascii="Times New Roman" w:hAnsi="Times New Roman" w:cs="Times New Roman"/>
          <w:sz w:val="24"/>
          <w:szCs w:val="24"/>
          <w:lang w:val="en-GB"/>
        </w:rPr>
        <w:t xml:space="preserve"> or indicators can serve as a useful starting point, while also acknowledging that </w:t>
      </w:r>
      <w:r w:rsidR="000B16BA" w:rsidRPr="00940F48">
        <w:rPr>
          <w:rFonts w:ascii="Times New Roman" w:hAnsi="Times New Roman" w:cs="Times New Roman"/>
          <w:sz w:val="24"/>
          <w:szCs w:val="24"/>
          <w:lang w:val="en-GB"/>
        </w:rPr>
        <w:t>economic operators</w:t>
      </w:r>
      <w:r w:rsidRPr="00940F48">
        <w:rPr>
          <w:rFonts w:ascii="Times New Roman" w:hAnsi="Times New Roman" w:cs="Times New Roman"/>
          <w:sz w:val="24"/>
          <w:szCs w:val="24"/>
          <w:lang w:val="en-GB"/>
        </w:rPr>
        <w:t xml:space="preserve"> must remain vigilant and use their expertise to identify potential threats as they arise.</w:t>
      </w:r>
    </w:p>
    <w:p w14:paraId="4ECC78BE" w14:textId="68D936A9" w:rsidR="00415609" w:rsidRPr="00940F48" w:rsidRDefault="00415609"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 xml:space="preserve">Although many of the elements on the list are closely tied to the security and safety criteria relevant to AEOS (Article 39(e) UCC and Article 28 UCC IA), it is encouraged that all types of </w:t>
      </w:r>
      <w:r w:rsidR="005C1786">
        <w:rPr>
          <w:rFonts w:ascii="Times New Roman" w:hAnsi="Times New Roman" w:cs="Times New Roman"/>
          <w:sz w:val="24"/>
          <w:szCs w:val="24"/>
          <w:lang w:val="en-GB"/>
        </w:rPr>
        <w:t xml:space="preserve">AEOs </w:t>
      </w:r>
      <w:r w:rsidRPr="00940F48">
        <w:rPr>
          <w:rFonts w:ascii="Times New Roman" w:hAnsi="Times New Roman" w:cs="Times New Roman"/>
          <w:sz w:val="24"/>
          <w:szCs w:val="24"/>
          <w:lang w:val="en-GB"/>
        </w:rPr>
        <w:t xml:space="preserve">regardless of their specific authorisation, </w:t>
      </w:r>
      <w:r w:rsidR="005C1786">
        <w:rPr>
          <w:rFonts w:ascii="Times New Roman" w:hAnsi="Times New Roman" w:cs="Times New Roman"/>
          <w:sz w:val="24"/>
          <w:szCs w:val="24"/>
          <w:lang w:val="en-GB"/>
        </w:rPr>
        <w:t>and other economic operators</w:t>
      </w:r>
      <w:r w:rsidR="005C1786" w:rsidRPr="00940F48">
        <w:rPr>
          <w:rFonts w:ascii="Times New Roman" w:hAnsi="Times New Roman" w:cs="Times New Roman"/>
          <w:sz w:val="24"/>
          <w:szCs w:val="24"/>
          <w:lang w:val="en-GB"/>
        </w:rPr>
        <w:t xml:space="preserve"> </w:t>
      </w:r>
      <w:r w:rsidRPr="00940F48">
        <w:rPr>
          <w:rFonts w:ascii="Times New Roman" w:hAnsi="Times New Roman" w:cs="Times New Roman"/>
          <w:sz w:val="24"/>
          <w:szCs w:val="24"/>
          <w:lang w:val="en-GB"/>
        </w:rPr>
        <w:t>follow the same lines and report any suspicious activities they may encounter. This means that even if a particular AEO is not necessarily bound by the same security and safety requirements, they are still invited to adopt a proactive approach to reporting suspicious activities, thereby contributing to a more secure and compliant supply chain.</w:t>
      </w:r>
    </w:p>
    <w:p w14:paraId="07FE11BF" w14:textId="1667747C" w:rsidR="00DD386A" w:rsidRPr="00940F48" w:rsidRDefault="00DD386A" w:rsidP="004E5A4F">
      <w:pPr>
        <w:spacing w:before="100" w:beforeAutospacing="1" w:after="100" w:afterAutospacing="1" w:line="276" w:lineRule="auto"/>
        <w:jc w:val="both"/>
        <w:rPr>
          <w:rFonts w:ascii="Times New Roman" w:hAnsi="Times New Roman" w:cs="Times New Roman"/>
          <w:sz w:val="24"/>
          <w:szCs w:val="24"/>
          <w:lang w:val="en-GB"/>
        </w:rPr>
      </w:pPr>
    </w:p>
    <w:tbl>
      <w:tblPr>
        <w:tblStyle w:val="TableGrid"/>
        <w:tblW w:w="0" w:type="auto"/>
        <w:shd w:val="clear" w:color="auto" w:fill="E7E6E6" w:themeFill="background2"/>
        <w:tblLook w:val="04A0" w:firstRow="1" w:lastRow="0" w:firstColumn="1" w:lastColumn="0" w:noHBand="0" w:noVBand="1"/>
      </w:tblPr>
      <w:tblGrid>
        <w:gridCol w:w="9062"/>
      </w:tblGrid>
      <w:tr w:rsidR="00DD386A" w:rsidRPr="009021E9" w14:paraId="11ECC07D" w14:textId="77777777" w:rsidTr="675275B0">
        <w:tc>
          <w:tcPr>
            <w:tcW w:w="9062" w:type="dxa"/>
            <w:shd w:val="clear" w:color="auto" w:fill="E7E6E6" w:themeFill="background2"/>
          </w:tcPr>
          <w:p w14:paraId="4589A76C" w14:textId="42D4945D" w:rsidR="00046500" w:rsidRDefault="000B16BA" w:rsidP="004E5A4F">
            <w:pPr>
              <w:pStyle w:val="ListParagraph"/>
              <w:spacing w:before="100" w:beforeAutospacing="1" w:after="100" w:afterAutospacing="1" w:line="276" w:lineRule="auto"/>
              <w:ind w:left="357"/>
              <w:jc w:val="both"/>
              <w:rPr>
                <w:rFonts w:ascii="Times New Roman" w:hAnsi="Times New Roman" w:cs="Times New Roman"/>
                <w:b/>
                <w:bCs/>
                <w:i/>
                <w:iCs/>
                <w:sz w:val="24"/>
                <w:szCs w:val="24"/>
                <w:lang w:val="en-GB"/>
              </w:rPr>
            </w:pPr>
            <w:r w:rsidRPr="00940F48">
              <w:rPr>
                <w:rFonts w:ascii="Times New Roman" w:hAnsi="Times New Roman" w:cs="Times New Roman"/>
                <w:b/>
                <w:bCs/>
                <w:i/>
                <w:iCs/>
                <w:sz w:val="24"/>
                <w:szCs w:val="24"/>
                <w:lang w:val="en-GB"/>
              </w:rPr>
              <w:t>Examples of suspicious activities</w:t>
            </w:r>
          </w:p>
          <w:p w14:paraId="0494C4BA" w14:textId="77777777" w:rsidR="00046500" w:rsidRPr="00E368C5" w:rsidRDefault="00046500" w:rsidP="004E5A4F">
            <w:pPr>
              <w:pStyle w:val="ListParagraph"/>
              <w:spacing w:before="100" w:beforeAutospacing="1" w:after="100" w:afterAutospacing="1" w:line="276" w:lineRule="auto"/>
              <w:ind w:left="357"/>
              <w:jc w:val="both"/>
              <w:rPr>
                <w:rFonts w:ascii="Times New Roman" w:hAnsi="Times New Roman" w:cs="Times New Roman"/>
                <w:sz w:val="24"/>
                <w:szCs w:val="24"/>
                <w:lang w:val="en-GB"/>
              </w:rPr>
            </w:pPr>
          </w:p>
          <w:p w14:paraId="142ABC3C" w14:textId="229EEA27" w:rsidR="00DD386A" w:rsidRDefault="00DD386A"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Vehicles turning aimlessly or stopping in unusual places</w:t>
            </w:r>
          </w:p>
          <w:p w14:paraId="0174038D" w14:textId="4AD77C8F" w:rsidR="00415609" w:rsidRPr="00940F48"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Unauthorised persons boarding a vehicle or boat</w:t>
            </w:r>
          </w:p>
          <w:p w14:paraId="422CC6F1" w14:textId="47D25A28" w:rsidR="00415609" w:rsidRPr="00940F48"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People or vehicles trying to enter or leave the premise with someone else</w:t>
            </w:r>
          </w:p>
          <w:p w14:paraId="4AD8EBFC" w14:textId="6BD9930F" w:rsidR="00415609" w:rsidRPr="00940F48"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People or vehicles entering the premise without registration</w:t>
            </w:r>
          </w:p>
          <w:p w14:paraId="32103849" w14:textId="14EBA12F" w:rsidR="00415609" w:rsidRPr="00940F48"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People taking photographs of the premise infrastructure</w:t>
            </w:r>
          </w:p>
          <w:p w14:paraId="6CB477B5" w14:textId="2E934FEF" w:rsidR="00415609" w:rsidRPr="00F827BA"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Open gates, fences with holes in them or structures to facilitate climbing</w:t>
            </w:r>
          </w:p>
          <w:p w14:paraId="46840CA2" w14:textId="646E3EB7" w:rsidR="00DD386A" w:rsidRPr="00940F48" w:rsidRDefault="00DD386A"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People examining trucks, ships, containers or facilities</w:t>
            </w:r>
          </w:p>
          <w:p w14:paraId="545E0C5B" w14:textId="77777777" w:rsidR="00DF51D8" w:rsidRDefault="4813856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6202AD">
              <w:rPr>
                <w:rFonts w:ascii="Times New Roman" w:hAnsi="Times New Roman" w:cs="Times New Roman"/>
                <w:sz w:val="24"/>
                <w:szCs w:val="24"/>
                <w:lang w:val="en-GB"/>
              </w:rPr>
              <w:t>An (open) container in the wrong or unusual place</w:t>
            </w:r>
          </w:p>
          <w:p w14:paraId="7789B57D" w14:textId="73E286E6" w:rsidR="00DD386A" w:rsidRDefault="00DD386A"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Unknown persons on site requesting specific information (operating procedure, security, specific location, etc.) for no apparent or valid reason</w:t>
            </w:r>
          </w:p>
          <w:p w14:paraId="4E5DC6AA" w14:textId="77777777" w:rsidR="00E63A29" w:rsidRDefault="00E63A2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Seal anomalies</w:t>
            </w:r>
            <w:r>
              <w:rPr>
                <w:rFonts w:ascii="Times New Roman" w:hAnsi="Times New Roman" w:cs="Times New Roman"/>
                <w:sz w:val="24"/>
                <w:szCs w:val="24"/>
                <w:lang w:val="en-GB"/>
              </w:rPr>
              <w:t>,</w:t>
            </w:r>
            <w:r w:rsidRPr="00940F48">
              <w:rPr>
                <w:rFonts w:ascii="Times New Roman" w:hAnsi="Times New Roman" w:cs="Times New Roman"/>
                <w:sz w:val="24"/>
                <w:szCs w:val="24"/>
                <w:lang w:val="en-GB"/>
              </w:rPr>
              <w:t xml:space="preserve"> or broken seals found</w:t>
            </w:r>
            <w:r>
              <w:rPr>
                <w:rFonts w:ascii="Times New Roman" w:hAnsi="Times New Roman" w:cs="Times New Roman"/>
                <w:sz w:val="24"/>
                <w:szCs w:val="24"/>
                <w:lang w:val="en-GB"/>
              </w:rPr>
              <w:t>, alerts of intrusion or unusual movements of containers in the case of electronic / smart seals or means of transport within the perimeters of logistics hubs (ports, warehouses) or outside those areas (un-planned change of routing)</w:t>
            </w:r>
          </w:p>
          <w:p w14:paraId="42C02A98" w14:textId="4EE2B92A" w:rsidR="00415609" w:rsidRPr="00940F48"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Unknown persons o</w:t>
            </w:r>
            <w:r>
              <w:rPr>
                <w:rFonts w:ascii="Times New Roman" w:hAnsi="Times New Roman" w:cs="Times New Roman"/>
                <w:sz w:val="24"/>
                <w:szCs w:val="24"/>
                <w:lang w:val="en-GB"/>
              </w:rPr>
              <w:t>nline</w:t>
            </w:r>
            <w:r w:rsidRPr="00940F48">
              <w:rPr>
                <w:rFonts w:ascii="Times New Roman" w:hAnsi="Times New Roman" w:cs="Times New Roman"/>
                <w:sz w:val="24"/>
                <w:szCs w:val="24"/>
                <w:lang w:val="en-GB"/>
              </w:rPr>
              <w:t xml:space="preserve"> requesting specific information (operating procedure, security, specific location, etc.) for no apparent or valid reason</w:t>
            </w:r>
          </w:p>
          <w:p w14:paraId="0DB35003" w14:textId="6AE672E5" w:rsidR="006202AD" w:rsidRDefault="006202AD"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415609" w:rsidRPr="00415609">
              <w:rPr>
                <w:rFonts w:ascii="Times New Roman" w:hAnsi="Times New Roman" w:cs="Times New Roman"/>
                <w:sz w:val="24"/>
                <w:szCs w:val="24"/>
                <w:lang w:val="en-GB"/>
              </w:rPr>
              <w:t>taff</w:t>
            </w:r>
            <w:r>
              <w:rPr>
                <w:rFonts w:ascii="Times New Roman" w:hAnsi="Times New Roman" w:cs="Times New Roman"/>
                <w:sz w:val="24"/>
                <w:szCs w:val="24"/>
                <w:lang w:val="en-GB"/>
              </w:rPr>
              <w:t xml:space="preserve"> members</w:t>
            </w:r>
            <w:r w:rsidR="00415609" w:rsidRPr="00415609">
              <w:rPr>
                <w:rFonts w:ascii="Times New Roman" w:hAnsi="Times New Roman" w:cs="Times New Roman"/>
                <w:sz w:val="24"/>
                <w:szCs w:val="24"/>
                <w:lang w:val="en-GB"/>
              </w:rPr>
              <w:t xml:space="preserve"> performing activities outside of their ordinary duties</w:t>
            </w:r>
            <w:r>
              <w:rPr>
                <w:rFonts w:ascii="Times New Roman" w:hAnsi="Times New Roman" w:cs="Times New Roman"/>
                <w:sz w:val="24"/>
                <w:szCs w:val="24"/>
                <w:lang w:val="en-GB"/>
              </w:rPr>
              <w:t xml:space="preserve"> </w:t>
            </w:r>
          </w:p>
          <w:p w14:paraId="240B0698" w14:textId="426DE9E8" w:rsidR="00415609"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Pr>
                <w:rFonts w:ascii="Times New Roman" w:hAnsi="Times New Roman" w:cs="Times New Roman"/>
                <w:sz w:val="24"/>
                <w:szCs w:val="24"/>
                <w:lang w:val="en-GB"/>
              </w:rPr>
              <w:t>Illogical logistics decisions or planning</w:t>
            </w:r>
          </w:p>
          <w:p w14:paraId="50600DAC" w14:textId="25D2B7F3" w:rsidR="00415609" w:rsidRDefault="00415609"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Pr>
                <w:rFonts w:ascii="Times New Roman" w:hAnsi="Times New Roman" w:cs="Times New Roman"/>
                <w:sz w:val="24"/>
                <w:szCs w:val="24"/>
                <w:lang w:val="en-GB"/>
              </w:rPr>
              <w:t>Suspicious transactions (under- or over valuation, cash payments,</w:t>
            </w:r>
            <w:r w:rsidR="006202AD">
              <w:rPr>
                <w:rFonts w:ascii="Times New Roman" w:hAnsi="Times New Roman" w:cs="Times New Roman"/>
                <w:sz w:val="24"/>
                <w:szCs w:val="24"/>
                <w:lang w:val="en-GB"/>
              </w:rPr>
              <w:t xml:space="preserve"> etc</w:t>
            </w:r>
            <w:r>
              <w:rPr>
                <w:rFonts w:ascii="Times New Roman" w:hAnsi="Times New Roman" w:cs="Times New Roman"/>
                <w:sz w:val="24"/>
                <w:szCs w:val="24"/>
                <w:lang w:val="en-GB"/>
              </w:rPr>
              <w:t>)</w:t>
            </w:r>
          </w:p>
          <w:p w14:paraId="6CC10905" w14:textId="0C01E286" w:rsidR="00415609" w:rsidRDefault="008723C2"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Illogical distribution of duties among employees or shifts</w:t>
            </w:r>
          </w:p>
          <w:p w14:paraId="71C30EEF" w14:textId="1FE7A964" w:rsidR="008723C2" w:rsidRPr="00F827BA" w:rsidRDefault="008723C2"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i/>
                <w:iCs/>
                <w:sz w:val="24"/>
                <w:szCs w:val="24"/>
                <w:lang w:val="en-GB"/>
              </w:rPr>
            </w:pPr>
            <w:r w:rsidRPr="00940F48">
              <w:rPr>
                <w:rFonts w:ascii="Times New Roman" w:hAnsi="Times New Roman" w:cs="Times New Roman"/>
                <w:sz w:val="24"/>
                <w:szCs w:val="24"/>
                <w:lang w:val="en-GB"/>
              </w:rPr>
              <w:t>A new customer from whom (almost) no company data is traceable</w:t>
            </w:r>
          </w:p>
          <w:p w14:paraId="14025122" w14:textId="155A1914" w:rsidR="008723C2" w:rsidRPr="00940F48" w:rsidRDefault="008723C2"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i/>
                <w:iCs/>
                <w:sz w:val="24"/>
                <w:szCs w:val="24"/>
                <w:lang w:val="en-GB"/>
              </w:rPr>
            </w:pPr>
            <w:r w:rsidRPr="00940F48">
              <w:rPr>
                <w:rFonts w:ascii="Times New Roman" w:hAnsi="Times New Roman" w:cs="Times New Roman"/>
                <w:sz w:val="24"/>
                <w:szCs w:val="24"/>
                <w:lang w:val="en-GB"/>
              </w:rPr>
              <w:t>Customers who know almost nothing about the products they want to import</w:t>
            </w:r>
          </w:p>
          <w:p w14:paraId="37EF53E1" w14:textId="77777777" w:rsidR="008723C2" w:rsidRPr="00940F48" w:rsidRDefault="008723C2"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i/>
                <w:iCs/>
                <w:sz w:val="24"/>
                <w:szCs w:val="24"/>
                <w:lang w:val="en-GB"/>
              </w:rPr>
            </w:pPr>
            <w:r w:rsidRPr="00940F48">
              <w:rPr>
                <w:rFonts w:ascii="Times New Roman" w:hAnsi="Times New Roman" w:cs="Times New Roman"/>
                <w:sz w:val="24"/>
                <w:szCs w:val="24"/>
                <w:lang w:val="en-GB"/>
              </w:rPr>
              <w:t>A member of staff who suddenly has a very high standard of living for no reason;</w:t>
            </w:r>
          </w:p>
          <w:p w14:paraId="6A708D95" w14:textId="3C80CD23" w:rsidR="008723C2" w:rsidRPr="00940F48" w:rsidRDefault="008723C2"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Offers to "earn some money" made to staff working at the premise</w:t>
            </w:r>
          </w:p>
          <w:p w14:paraId="410C643F" w14:textId="5B236A42" w:rsidR="006202AD" w:rsidRDefault="006202AD" w:rsidP="004E5A4F">
            <w:pPr>
              <w:pStyle w:val="ListParagraph"/>
              <w:spacing w:before="100" w:beforeAutospacing="1" w:after="100" w:afterAutospacing="1" w:line="276" w:lineRule="auto"/>
              <w:ind w:left="357"/>
              <w:jc w:val="both"/>
              <w:rPr>
                <w:rFonts w:ascii="Times New Roman" w:hAnsi="Times New Roman" w:cs="Times New Roman"/>
                <w:sz w:val="24"/>
                <w:szCs w:val="24"/>
                <w:lang w:val="en-GB"/>
              </w:rPr>
            </w:pPr>
            <w:r w:rsidRPr="006202AD">
              <w:rPr>
                <w:rFonts w:ascii="Times New Roman" w:hAnsi="Times New Roman" w:cs="Times New Roman"/>
                <w:sz w:val="24"/>
                <w:szCs w:val="24"/>
                <w:lang w:val="en-GB"/>
              </w:rPr>
              <w:t>S</w:t>
            </w:r>
            <w:r w:rsidR="008723C2" w:rsidRPr="006202AD">
              <w:rPr>
                <w:rFonts w:ascii="Times New Roman" w:hAnsi="Times New Roman" w:cs="Times New Roman"/>
                <w:sz w:val="24"/>
                <w:szCs w:val="24"/>
                <w:lang w:val="en-GB"/>
              </w:rPr>
              <w:t xml:space="preserve">taff </w:t>
            </w:r>
            <w:r w:rsidRPr="006202AD">
              <w:rPr>
                <w:rFonts w:ascii="Times New Roman" w:hAnsi="Times New Roman" w:cs="Times New Roman"/>
                <w:sz w:val="24"/>
                <w:szCs w:val="24"/>
                <w:lang w:val="en-GB"/>
              </w:rPr>
              <w:t xml:space="preserve">members </w:t>
            </w:r>
            <w:r w:rsidR="008723C2" w:rsidRPr="006202AD">
              <w:rPr>
                <w:rFonts w:ascii="Times New Roman" w:hAnsi="Times New Roman" w:cs="Times New Roman"/>
                <w:sz w:val="24"/>
                <w:szCs w:val="24"/>
                <w:lang w:val="en-GB"/>
              </w:rPr>
              <w:t>who are suddenly in or around the premise outside their working hours</w:t>
            </w:r>
          </w:p>
          <w:p w14:paraId="6F75C670" w14:textId="553B960A" w:rsidR="006202AD" w:rsidRPr="006202AD" w:rsidRDefault="008723C2"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i/>
                <w:iCs/>
                <w:sz w:val="24"/>
                <w:szCs w:val="24"/>
                <w:lang w:val="en-GB"/>
              </w:rPr>
            </w:pPr>
            <w:r w:rsidRPr="006202AD">
              <w:rPr>
                <w:rFonts w:ascii="Times New Roman" w:hAnsi="Times New Roman" w:cs="Times New Roman"/>
                <w:sz w:val="24"/>
                <w:szCs w:val="24"/>
                <w:lang w:val="en-GB"/>
              </w:rPr>
              <w:t>Someone wanting to abuse position, remit or knowledge within the premise and threatening someone working on the premise</w:t>
            </w:r>
          </w:p>
          <w:p w14:paraId="7DE694F0" w14:textId="1DF4566F" w:rsidR="00DD386A" w:rsidRPr="00940F48" w:rsidRDefault="00B328F4" w:rsidP="004E5A4F">
            <w:pPr>
              <w:pStyle w:val="ListParagraph"/>
              <w:numPr>
                <w:ilvl w:val="0"/>
                <w:numId w:val="7"/>
              </w:numPr>
              <w:spacing w:before="100" w:beforeAutospacing="1" w:after="100" w:afterAutospacing="1" w:line="276" w:lineRule="auto"/>
              <w:ind w:left="357"/>
              <w:jc w:val="both"/>
              <w:rPr>
                <w:rFonts w:ascii="Times New Roman" w:hAnsi="Times New Roman" w:cs="Times New Roman"/>
                <w:sz w:val="24"/>
                <w:szCs w:val="24"/>
                <w:lang w:val="en-GB"/>
              </w:rPr>
            </w:pPr>
            <w:r w:rsidRPr="006202AD">
              <w:rPr>
                <w:rFonts w:ascii="Times New Roman" w:hAnsi="Times New Roman" w:cs="Times New Roman"/>
                <w:sz w:val="24"/>
                <w:szCs w:val="24"/>
                <w:lang w:val="en-GB"/>
              </w:rPr>
              <w:t>Non-authorised access to IT systems</w:t>
            </w:r>
          </w:p>
        </w:tc>
      </w:tr>
    </w:tbl>
    <w:p w14:paraId="161EE7FA" w14:textId="3AB62269" w:rsidR="003825CE" w:rsidRPr="00940F48" w:rsidRDefault="003825CE" w:rsidP="004E5A4F">
      <w:pPr>
        <w:spacing w:before="100" w:beforeAutospacing="1" w:after="100" w:afterAutospacing="1" w:line="276" w:lineRule="auto"/>
        <w:jc w:val="both"/>
        <w:rPr>
          <w:rFonts w:ascii="Times New Roman" w:hAnsi="Times New Roman" w:cs="Times New Roman"/>
          <w:sz w:val="24"/>
          <w:szCs w:val="24"/>
          <w:lang w:val="en-GB"/>
        </w:rPr>
      </w:pPr>
    </w:p>
    <w:p w14:paraId="7CA83D91" w14:textId="4E59E237" w:rsidR="00304877" w:rsidRDefault="00E01F9E" w:rsidP="004E5A4F">
      <w:pPr>
        <w:spacing w:before="100" w:beforeAutospacing="1" w:after="100" w:afterAutospacing="1" w:line="276" w:lineRule="auto"/>
        <w:rPr>
          <w:rFonts w:ascii="Times New Roman" w:hAnsi="Times New Roman" w:cs="Times New Roman"/>
          <w:sz w:val="24"/>
          <w:szCs w:val="24"/>
          <w:lang w:val="en-GB"/>
        </w:rPr>
      </w:pPr>
      <w:r w:rsidRPr="00940F48">
        <w:rPr>
          <w:rFonts w:ascii="Times New Roman" w:hAnsi="Times New Roman" w:cs="Times New Roman"/>
          <w:sz w:val="24"/>
          <w:szCs w:val="24"/>
          <w:lang w:val="en-GB"/>
        </w:rPr>
        <w:t>In addition to the existing AEO reporting obligation</w:t>
      </w:r>
      <w:r w:rsidR="00304877">
        <w:rPr>
          <w:rFonts w:ascii="Times New Roman" w:hAnsi="Times New Roman" w:cs="Times New Roman"/>
          <w:sz w:val="24"/>
          <w:szCs w:val="24"/>
          <w:lang w:val="en-GB"/>
        </w:rPr>
        <w:t xml:space="preserve">s, AEOs and other economic operators are encouraged to notify the customs authorities as soon as possible in case suspicious activities, sharing as much information as possible. </w:t>
      </w:r>
    </w:p>
    <w:p w14:paraId="731940A8" w14:textId="59E879D0" w:rsidR="00301F80" w:rsidRPr="005373C4" w:rsidRDefault="00301F80" w:rsidP="004E5A4F">
      <w:pPr>
        <w:spacing w:before="100" w:beforeAutospacing="1" w:after="100" w:afterAutospacing="1" w:line="276" w:lineRule="auto"/>
        <w:rPr>
          <w:rFonts w:ascii="Times New Roman" w:hAnsi="Times New Roman" w:cs="Times New Roman"/>
          <w:sz w:val="24"/>
          <w:szCs w:val="24"/>
          <w:lang w:val="en-GB"/>
        </w:rPr>
      </w:pPr>
      <w:r w:rsidRPr="005373C4">
        <w:rPr>
          <w:rFonts w:ascii="Times New Roman" w:hAnsi="Times New Roman" w:cs="Times New Roman"/>
          <w:sz w:val="24"/>
          <w:szCs w:val="24"/>
          <w:lang w:val="en-GB"/>
        </w:rPr>
        <w:t xml:space="preserve">The notification </w:t>
      </w:r>
      <w:r w:rsidR="00E659CA">
        <w:rPr>
          <w:rFonts w:ascii="Times New Roman" w:hAnsi="Times New Roman" w:cs="Times New Roman"/>
          <w:sz w:val="24"/>
          <w:szCs w:val="24"/>
          <w:lang w:val="en-GB"/>
        </w:rPr>
        <w:t>preferably</w:t>
      </w:r>
      <w:r w:rsidRPr="005373C4">
        <w:rPr>
          <w:rFonts w:ascii="Times New Roman" w:hAnsi="Times New Roman" w:cs="Times New Roman"/>
          <w:sz w:val="24"/>
          <w:szCs w:val="24"/>
          <w:lang w:val="en-GB"/>
        </w:rPr>
        <w:t xml:space="preserve"> include</w:t>
      </w:r>
      <w:r w:rsidR="00E659CA">
        <w:rPr>
          <w:rFonts w:ascii="Times New Roman" w:hAnsi="Times New Roman" w:cs="Times New Roman"/>
          <w:sz w:val="24"/>
          <w:szCs w:val="24"/>
          <w:lang w:val="en-GB"/>
        </w:rPr>
        <w:t>s</w:t>
      </w:r>
      <w:r w:rsidRPr="005373C4">
        <w:rPr>
          <w:rFonts w:ascii="Times New Roman" w:hAnsi="Times New Roman" w:cs="Times New Roman"/>
          <w:sz w:val="24"/>
          <w:szCs w:val="24"/>
          <w:lang w:val="en-GB"/>
        </w:rPr>
        <w:t>:</w:t>
      </w:r>
    </w:p>
    <w:p w14:paraId="2AD25495" w14:textId="77777777" w:rsidR="00301F80" w:rsidRPr="005373C4" w:rsidRDefault="00301F80" w:rsidP="004E5A4F">
      <w:pPr>
        <w:numPr>
          <w:ilvl w:val="0"/>
          <w:numId w:val="29"/>
        </w:numPr>
        <w:spacing w:before="100" w:beforeAutospacing="1" w:after="100" w:afterAutospacing="1" w:line="276" w:lineRule="auto"/>
        <w:jc w:val="both"/>
        <w:rPr>
          <w:rFonts w:ascii="Times New Roman" w:hAnsi="Times New Roman" w:cs="Times New Roman"/>
          <w:sz w:val="24"/>
          <w:szCs w:val="24"/>
          <w:lang w:val="en-GB"/>
        </w:rPr>
      </w:pPr>
      <w:r w:rsidRPr="005373C4">
        <w:rPr>
          <w:rFonts w:ascii="Times New Roman" w:hAnsi="Times New Roman" w:cs="Times New Roman"/>
          <w:sz w:val="24"/>
          <w:szCs w:val="24"/>
          <w:lang w:val="en-GB"/>
        </w:rPr>
        <w:t xml:space="preserve">The description of the irregular transaction, suspicious activity or unauthorised handling of goods; </w:t>
      </w:r>
    </w:p>
    <w:p w14:paraId="6203B32A" w14:textId="77777777" w:rsidR="00301F80" w:rsidRPr="005373C4" w:rsidRDefault="00301F80" w:rsidP="004E5A4F">
      <w:pPr>
        <w:numPr>
          <w:ilvl w:val="0"/>
          <w:numId w:val="29"/>
        </w:numPr>
        <w:spacing w:before="100" w:beforeAutospacing="1" w:after="100" w:afterAutospacing="1" w:line="276" w:lineRule="auto"/>
        <w:jc w:val="both"/>
        <w:rPr>
          <w:rFonts w:ascii="Times New Roman" w:hAnsi="Times New Roman" w:cs="Times New Roman"/>
          <w:sz w:val="24"/>
          <w:szCs w:val="24"/>
          <w:lang w:val="en-GB"/>
        </w:rPr>
      </w:pPr>
      <w:r w:rsidRPr="005373C4">
        <w:rPr>
          <w:rFonts w:ascii="Times New Roman" w:hAnsi="Times New Roman" w:cs="Times New Roman"/>
          <w:sz w:val="24"/>
          <w:szCs w:val="24"/>
          <w:lang w:val="en-GB"/>
        </w:rPr>
        <w:t>The place, date and time of detection</w:t>
      </w:r>
    </w:p>
    <w:p w14:paraId="42FD46B2" w14:textId="77777777" w:rsidR="00301F80" w:rsidRDefault="00301F80" w:rsidP="004E5A4F">
      <w:pPr>
        <w:numPr>
          <w:ilvl w:val="0"/>
          <w:numId w:val="29"/>
        </w:numPr>
        <w:spacing w:before="100" w:beforeAutospacing="1" w:after="100" w:afterAutospacing="1" w:line="276" w:lineRule="auto"/>
        <w:jc w:val="both"/>
        <w:rPr>
          <w:rFonts w:ascii="Times New Roman" w:hAnsi="Times New Roman" w:cs="Times New Roman"/>
          <w:sz w:val="24"/>
          <w:szCs w:val="24"/>
          <w:lang w:val="en-GB"/>
        </w:rPr>
      </w:pPr>
      <w:r w:rsidRPr="005373C4">
        <w:rPr>
          <w:rFonts w:ascii="Times New Roman" w:hAnsi="Times New Roman" w:cs="Times New Roman"/>
          <w:sz w:val="24"/>
          <w:szCs w:val="24"/>
          <w:lang w:val="en-GB"/>
        </w:rPr>
        <w:t xml:space="preserve">The identification of the parties involved </w:t>
      </w:r>
    </w:p>
    <w:p w14:paraId="6984F781" w14:textId="3DA84D2F" w:rsidR="00E63A29" w:rsidRPr="005373C4" w:rsidRDefault="00E63A29" w:rsidP="004E5A4F">
      <w:pPr>
        <w:numPr>
          <w:ilvl w:val="0"/>
          <w:numId w:val="29"/>
        </w:numPr>
        <w:spacing w:before="100" w:beforeAutospacing="1" w:after="100" w:afterAutospacing="1"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Means of transport (e.g. vehicles, containers, vessels, aircrafts)</w:t>
      </w:r>
      <w:r w:rsidRPr="005373C4">
        <w:rPr>
          <w:rFonts w:ascii="Times New Roman" w:hAnsi="Times New Roman" w:cs="Times New Roman"/>
          <w:sz w:val="24"/>
          <w:szCs w:val="24"/>
          <w:lang w:val="en-GB"/>
        </w:rPr>
        <w:t xml:space="preserve"> involved </w:t>
      </w:r>
    </w:p>
    <w:p w14:paraId="098DFED9" w14:textId="77777777" w:rsidR="00301F80" w:rsidRPr="005373C4" w:rsidRDefault="00301F80" w:rsidP="004E5A4F">
      <w:pPr>
        <w:numPr>
          <w:ilvl w:val="0"/>
          <w:numId w:val="29"/>
        </w:numPr>
        <w:spacing w:before="100" w:beforeAutospacing="1" w:after="100" w:afterAutospacing="1" w:line="276" w:lineRule="auto"/>
        <w:jc w:val="both"/>
        <w:rPr>
          <w:rFonts w:ascii="Times New Roman" w:hAnsi="Times New Roman" w:cs="Times New Roman"/>
          <w:sz w:val="24"/>
          <w:szCs w:val="24"/>
          <w:lang w:val="en-GB"/>
        </w:rPr>
      </w:pPr>
      <w:r w:rsidRPr="005373C4">
        <w:rPr>
          <w:rFonts w:ascii="Times New Roman" w:hAnsi="Times New Roman" w:cs="Times New Roman"/>
          <w:sz w:val="24"/>
          <w:szCs w:val="24"/>
          <w:lang w:val="en-GB"/>
        </w:rPr>
        <w:t>Any other relevant details or supporting documentation</w:t>
      </w:r>
    </w:p>
    <w:p w14:paraId="558727F2" w14:textId="77777777" w:rsidR="00301F80" w:rsidRPr="005373C4" w:rsidRDefault="00301F80" w:rsidP="004E5A4F">
      <w:pPr>
        <w:spacing w:before="100" w:beforeAutospacing="1" w:after="100" w:afterAutospacing="1" w:line="276" w:lineRule="auto"/>
        <w:rPr>
          <w:rFonts w:ascii="Times New Roman" w:hAnsi="Times New Roman" w:cs="Times New Roman"/>
          <w:sz w:val="24"/>
          <w:szCs w:val="24"/>
          <w:lang w:val="en-IE"/>
        </w:rPr>
      </w:pPr>
    </w:p>
    <w:p w14:paraId="5006D84C" w14:textId="590C19CF" w:rsidR="00E84A2A" w:rsidRPr="00940F48" w:rsidRDefault="00E63A29" w:rsidP="004E5A4F">
      <w:pPr>
        <w:spacing w:before="100" w:beforeAutospacing="1" w:after="100" w:afterAutospacing="1" w:line="276"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In the frame of the cooperation with customs authorities, </w:t>
      </w:r>
      <w:r w:rsidRPr="00940F48">
        <w:rPr>
          <w:rFonts w:ascii="Times New Roman" w:hAnsi="Times New Roman" w:cs="Times New Roman"/>
          <w:sz w:val="24"/>
          <w:szCs w:val="24"/>
          <w:lang w:val="en-GB"/>
        </w:rPr>
        <w:t>AEOs can further enhance</w:t>
      </w:r>
      <w:r>
        <w:rPr>
          <w:rFonts w:ascii="Times New Roman" w:hAnsi="Times New Roman" w:cs="Times New Roman"/>
          <w:sz w:val="24"/>
          <w:szCs w:val="24"/>
          <w:lang w:val="en-GB"/>
        </w:rPr>
        <w:t xml:space="preserve"> </w:t>
      </w:r>
      <w:r w:rsidRPr="00940F48">
        <w:rPr>
          <w:rFonts w:ascii="Times New Roman" w:hAnsi="Times New Roman" w:cs="Times New Roman"/>
          <w:sz w:val="24"/>
          <w:szCs w:val="24"/>
          <w:lang w:val="en-GB"/>
        </w:rPr>
        <w:t>the effectiveness of the information-sharing process by making additional commitments</w:t>
      </w:r>
      <w:r>
        <w:rPr>
          <w:rFonts w:ascii="Times New Roman" w:hAnsi="Times New Roman" w:cs="Times New Roman"/>
          <w:sz w:val="24"/>
          <w:szCs w:val="24"/>
          <w:lang w:val="en-GB"/>
        </w:rPr>
        <w:t>. For instance, on a voluntary basis</w:t>
      </w:r>
      <w:r w:rsidRPr="00940F4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and</w:t>
      </w:r>
      <w:r w:rsidRPr="00940F4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upon request by customs,  they can </w:t>
      </w:r>
      <w:r w:rsidRPr="00940F48">
        <w:rPr>
          <w:rFonts w:ascii="Times New Roman" w:hAnsi="Times New Roman" w:cs="Times New Roman"/>
          <w:sz w:val="24"/>
          <w:szCs w:val="24"/>
          <w:lang w:val="en-GB"/>
        </w:rPr>
        <w:t>shar</w:t>
      </w:r>
      <w:r>
        <w:rPr>
          <w:rFonts w:ascii="Times New Roman" w:hAnsi="Times New Roman" w:cs="Times New Roman"/>
          <w:sz w:val="24"/>
          <w:szCs w:val="24"/>
          <w:lang w:val="en-GB"/>
        </w:rPr>
        <w:t>e further (</w:t>
      </w:r>
      <w:r w:rsidRPr="00940F48">
        <w:rPr>
          <w:rFonts w:ascii="Times New Roman" w:hAnsi="Times New Roman" w:cs="Times New Roman"/>
          <w:sz w:val="24"/>
          <w:szCs w:val="24"/>
          <w:lang w:val="en-GB"/>
        </w:rPr>
        <w:t>sensitive</w:t>
      </w:r>
      <w:r>
        <w:rPr>
          <w:rFonts w:ascii="Times New Roman" w:hAnsi="Times New Roman" w:cs="Times New Roman"/>
          <w:sz w:val="24"/>
          <w:szCs w:val="24"/>
          <w:lang w:val="en-GB"/>
        </w:rPr>
        <w:t>)</w:t>
      </w:r>
      <w:r w:rsidRPr="00940F48">
        <w:rPr>
          <w:rFonts w:ascii="Times New Roman" w:hAnsi="Times New Roman" w:cs="Times New Roman"/>
          <w:sz w:val="24"/>
          <w:szCs w:val="24"/>
          <w:lang w:val="en-GB"/>
        </w:rPr>
        <w:t xml:space="preserve"> information such as the names of service providers, and provid</w:t>
      </w:r>
      <w:r>
        <w:rPr>
          <w:rFonts w:ascii="Times New Roman" w:hAnsi="Times New Roman" w:cs="Times New Roman"/>
          <w:sz w:val="24"/>
          <w:szCs w:val="24"/>
          <w:lang w:val="en-GB"/>
        </w:rPr>
        <w:t>e</w:t>
      </w:r>
      <w:r w:rsidRPr="00940F48">
        <w:rPr>
          <w:rFonts w:ascii="Times New Roman" w:hAnsi="Times New Roman" w:cs="Times New Roman"/>
          <w:sz w:val="24"/>
          <w:szCs w:val="24"/>
          <w:lang w:val="en-GB"/>
        </w:rPr>
        <w:t xml:space="preserve"> access to relevant data, including schedules, traffic and loading plans, </w:t>
      </w:r>
      <w:r>
        <w:rPr>
          <w:rFonts w:ascii="Times New Roman" w:hAnsi="Times New Roman" w:cs="Times New Roman"/>
          <w:sz w:val="24"/>
          <w:szCs w:val="24"/>
          <w:lang w:val="en-GB"/>
        </w:rPr>
        <w:t xml:space="preserve">smart seal signals and movements of containers and means of transport, </w:t>
      </w:r>
      <w:r w:rsidRPr="00940F48">
        <w:rPr>
          <w:rFonts w:ascii="Times New Roman" w:hAnsi="Times New Roman" w:cs="Times New Roman"/>
          <w:sz w:val="24"/>
          <w:szCs w:val="24"/>
          <w:lang w:val="en-GB"/>
        </w:rPr>
        <w:t xml:space="preserve">and video surveillance systems that monitor the premises where goods are loaded, unloaded, transhipped, or handled. By sharing </w:t>
      </w:r>
      <w:r>
        <w:rPr>
          <w:rFonts w:ascii="Times New Roman" w:hAnsi="Times New Roman" w:cs="Times New Roman"/>
          <w:sz w:val="24"/>
          <w:szCs w:val="24"/>
          <w:lang w:val="en-GB"/>
        </w:rPr>
        <w:t>more</w:t>
      </w:r>
      <w:r w:rsidRPr="00940F48">
        <w:rPr>
          <w:rFonts w:ascii="Times New Roman" w:hAnsi="Times New Roman" w:cs="Times New Roman"/>
          <w:sz w:val="24"/>
          <w:szCs w:val="24"/>
          <w:lang w:val="en-GB"/>
        </w:rPr>
        <w:t xml:space="preserve"> information, AEOs can provide customs authorities with a more comprehensive understanding of their logistics operations, enabling them to better identify potential security risks and take proactive measures to prevent them. This increased level of transparency and cooperation can lead to better outcomes, including improved security, reduced risks, and more efficient customs procedures.</w:t>
      </w:r>
    </w:p>
    <w:p w14:paraId="3FEF8990" w14:textId="40B11743" w:rsidR="004D1186" w:rsidRDefault="004D1186"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It is also crucial that information is shared in a timely manner, as soon as possible, to ensure that custom</w:t>
      </w:r>
      <w:r>
        <w:rPr>
          <w:rFonts w:ascii="Times New Roman" w:hAnsi="Times New Roman" w:cs="Times New Roman"/>
          <w:sz w:val="24"/>
          <w:szCs w:val="24"/>
          <w:lang w:val="en-GB"/>
        </w:rPr>
        <w:t xml:space="preserve">s, law enforcement and other competent </w:t>
      </w:r>
      <w:r w:rsidRPr="00940F48">
        <w:rPr>
          <w:rFonts w:ascii="Times New Roman" w:hAnsi="Times New Roman" w:cs="Times New Roman"/>
          <w:sz w:val="24"/>
          <w:szCs w:val="24"/>
          <w:lang w:val="en-GB"/>
        </w:rPr>
        <w:t xml:space="preserve">authorities can take prompt action to address potential threats. Therefore, AEOs </w:t>
      </w:r>
      <w:r w:rsidR="00E368C5">
        <w:rPr>
          <w:rFonts w:ascii="Times New Roman" w:hAnsi="Times New Roman" w:cs="Times New Roman"/>
          <w:sz w:val="24"/>
          <w:szCs w:val="24"/>
          <w:lang w:val="en-GB"/>
        </w:rPr>
        <w:t>are</w:t>
      </w:r>
      <w:r w:rsidRPr="00940F48">
        <w:rPr>
          <w:rFonts w:ascii="Times New Roman" w:hAnsi="Times New Roman" w:cs="Times New Roman"/>
          <w:sz w:val="24"/>
          <w:szCs w:val="24"/>
          <w:lang w:val="en-GB"/>
        </w:rPr>
        <w:t xml:space="preserve"> encouraged to report suspicious activities as quickly as possible, using the designated secure methods, to facilitate swift and effective action</w:t>
      </w:r>
      <w:r>
        <w:rPr>
          <w:rFonts w:ascii="Times New Roman" w:hAnsi="Times New Roman" w:cs="Times New Roman"/>
          <w:sz w:val="24"/>
          <w:szCs w:val="24"/>
          <w:lang w:val="en-GB"/>
        </w:rPr>
        <w:t>s.</w:t>
      </w:r>
    </w:p>
    <w:p w14:paraId="58865E56" w14:textId="77777777" w:rsidR="004D1186" w:rsidRPr="00940F48" w:rsidRDefault="004D1186" w:rsidP="004E5A4F">
      <w:pPr>
        <w:spacing w:before="100" w:beforeAutospacing="1" w:after="100" w:afterAutospacing="1" w:line="276" w:lineRule="auto"/>
        <w:jc w:val="both"/>
        <w:rPr>
          <w:rFonts w:ascii="Times New Roman" w:hAnsi="Times New Roman" w:cs="Times New Roman"/>
          <w:sz w:val="24"/>
          <w:szCs w:val="24"/>
          <w:lang w:val="en-GB"/>
        </w:rPr>
      </w:pPr>
    </w:p>
    <w:p w14:paraId="01E05164" w14:textId="016FC2D4" w:rsidR="00DB2B51" w:rsidRDefault="00E84A2A"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 xml:space="preserve">Each national customs authority is best placed to determine the most effective </w:t>
      </w:r>
      <w:r w:rsidRPr="005373C4">
        <w:rPr>
          <w:rFonts w:ascii="Times New Roman" w:hAnsi="Times New Roman" w:cs="Times New Roman"/>
          <w:b/>
          <w:bCs/>
          <w:sz w:val="24"/>
          <w:szCs w:val="24"/>
          <w:lang w:val="en-GB"/>
        </w:rPr>
        <w:t>procedures for receiving and handling information</w:t>
      </w:r>
      <w:r w:rsidRPr="00940F48">
        <w:rPr>
          <w:rFonts w:ascii="Times New Roman" w:hAnsi="Times New Roman" w:cs="Times New Roman"/>
          <w:sz w:val="24"/>
          <w:szCs w:val="24"/>
          <w:lang w:val="en-GB"/>
        </w:rPr>
        <w:t xml:space="preserve"> from economic operators. To facilitate sharing of information, it is recommended that customs authorities designate a specific contact point within their administration, which can serve as a single point of contact for operators to report suspicious activities. </w:t>
      </w:r>
      <w:r w:rsidR="00E659CA">
        <w:rPr>
          <w:rFonts w:ascii="Times New Roman" w:hAnsi="Times New Roman" w:cs="Times New Roman"/>
          <w:sz w:val="24"/>
          <w:szCs w:val="24"/>
          <w:lang w:val="en-GB"/>
        </w:rPr>
        <w:t xml:space="preserve">The </w:t>
      </w:r>
      <w:r w:rsidR="00DB2B51">
        <w:rPr>
          <w:rFonts w:ascii="Times New Roman" w:hAnsi="Times New Roman" w:cs="Times New Roman"/>
          <w:sz w:val="24"/>
          <w:szCs w:val="24"/>
          <w:lang w:val="en-GB"/>
        </w:rPr>
        <w:t xml:space="preserve">customs authority responsible for the AEO authorisation </w:t>
      </w:r>
      <w:r w:rsidR="00E659CA">
        <w:rPr>
          <w:rFonts w:ascii="Times New Roman" w:hAnsi="Times New Roman" w:cs="Times New Roman"/>
          <w:sz w:val="24"/>
          <w:szCs w:val="24"/>
          <w:lang w:val="en-GB"/>
        </w:rPr>
        <w:t xml:space="preserve">should inform </w:t>
      </w:r>
      <w:r w:rsidRPr="00940F48">
        <w:rPr>
          <w:rFonts w:ascii="Times New Roman" w:hAnsi="Times New Roman" w:cs="Times New Roman"/>
          <w:sz w:val="24"/>
          <w:szCs w:val="24"/>
          <w:lang w:val="en-GB"/>
        </w:rPr>
        <w:t>AEOs about the designated contact point</w:t>
      </w:r>
      <w:r w:rsidR="00790754">
        <w:rPr>
          <w:rFonts w:ascii="Times New Roman" w:hAnsi="Times New Roman" w:cs="Times New Roman"/>
          <w:sz w:val="24"/>
          <w:szCs w:val="24"/>
          <w:lang w:val="en-GB"/>
        </w:rPr>
        <w:t xml:space="preserve"> and/or the alternative channels depending on the urgency and nature of the possible irregularities</w:t>
      </w:r>
      <w:r w:rsidR="00E659CA">
        <w:rPr>
          <w:rFonts w:ascii="Times New Roman" w:hAnsi="Times New Roman" w:cs="Times New Roman"/>
          <w:sz w:val="24"/>
          <w:szCs w:val="24"/>
          <w:lang w:val="en-GB"/>
        </w:rPr>
        <w:t xml:space="preserve">. </w:t>
      </w:r>
      <w:r w:rsidR="004D1186" w:rsidRPr="00940F48">
        <w:rPr>
          <w:rFonts w:ascii="Times New Roman" w:hAnsi="Times New Roman" w:cs="Times New Roman"/>
          <w:sz w:val="24"/>
          <w:szCs w:val="24"/>
          <w:lang w:val="en-GB"/>
        </w:rPr>
        <w:t xml:space="preserve">For instance, </w:t>
      </w:r>
      <w:r w:rsidR="00FB3D21">
        <w:rPr>
          <w:rFonts w:ascii="Times New Roman" w:hAnsi="Times New Roman" w:cs="Times New Roman"/>
          <w:sz w:val="24"/>
          <w:szCs w:val="24"/>
          <w:lang w:val="en-GB"/>
        </w:rPr>
        <w:t>a</w:t>
      </w:r>
      <w:r w:rsidR="004D1186" w:rsidRPr="00940F48">
        <w:rPr>
          <w:rFonts w:ascii="Times New Roman" w:hAnsi="Times New Roman" w:cs="Times New Roman"/>
          <w:sz w:val="24"/>
          <w:szCs w:val="24"/>
          <w:lang w:val="en-GB"/>
        </w:rPr>
        <w:t xml:space="preserve"> </w:t>
      </w:r>
      <w:r w:rsidR="004D1186" w:rsidRPr="005373C4">
        <w:rPr>
          <w:rFonts w:ascii="Times New Roman" w:hAnsi="Times New Roman" w:cs="Times New Roman"/>
          <w:b/>
          <w:bCs/>
          <w:sz w:val="24"/>
          <w:szCs w:val="24"/>
          <w:lang w:val="en-GB"/>
        </w:rPr>
        <w:t>24/7 alert system</w:t>
      </w:r>
      <w:r w:rsidR="004D1186">
        <w:rPr>
          <w:rFonts w:ascii="Times New Roman" w:hAnsi="Times New Roman" w:cs="Times New Roman"/>
          <w:b/>
          <w:bCs/>
          <w:sz w:val="24"/>
          <w:szCs w:val="24"/>
          <w:lang w:val="en-GB"/>
        </w:rPr>
        <w:t xml:space="preserve"> is</w:t>
      </w:r>
      <w:r w:rsidR="004D1186" w:rsidRPr="00940F48">
        <w:rPr>
          <w:rFonts w:ascii="Times New Roman" w:hAnsi="Times New Roman" w:cs="Times New Roman"/>
          <w:sz w:val="24"/>
          <w:szCs w:val="24"/>
          <w:lang w:val="en-GB"/>
        </w:rPr>
        <w:t xml:space="preserve"> enabling </w:t>
      </w:r>
      <w:r w:rsidR="004D1186">
        <w:rPr>
          <w:rFonts w:ascii="Times New Roman" w:hAnsi="Times New Roman" w:cs="Times New Roman"/>
          <w:sz w:val="24"/>
          <w:szCs w:val="24"/>
          <w:lang w:val="en-GB"/>
        </w:rPr>
        <w:t>economic operators</w:t>
      </w:r>
      <w:r w:rsidR="004D1186" w:rsidRPr="00940F48">
        <w:rPr>
          <w:rFonts w:ascii="Times New Roman" w:hAnsi="Times New Roman" w:cs="Times New Roman"/>
          <w:sz w:val="24"/>
          <w:szCs w:val="24"/>
          <w:lang w:val="en-GB"/>
        </w:rPr>
        <w:t xml:space="preserve"> to quickly request customs intervention, thereby ensuring a rapid response to potential security threats.</w:t>
      </w:r>
    </w:p>
    <w:p w14:paraId="6F9BA2BC" w14:textId="3B66BE4E" w:rsidR="00010BB6" w:rsidRPr="00940F48" w:rsidRDefault="00E84A2A"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 xml:space="preserve">To guarantee the secure transmission of sensitive information, </w:t>
      </w:r>
      <w:r w:rsidR="004D1186">
        <w:rPr>
          <w:rFonts w:ascii="Times New Roman" w:hAnsi="Times New Roman" w:cs="Times New Roman"/>
          <w:sz w:val="24"/>
          <w:szCs w:val="24"/>
          <w:lang w:val="en-GB"/>
        </w:rPr>
        <w:t>it is recommended to</w:t>
      </w:r>
      <w:r w:rsidRPr="00940F48">
        <w:rPr>
          <w:rFonts w:ascii="Times New Roman" w:hAnsi="Times New Roman" w:cs="Times New Roman"/>
          <w:sz w:val="24"/>
          <w:szCs w:val="24"/>
          <w:lang w:val="en-GB"/>
        </w:rPr>
        <w:t xml:space="preserve"> establish accepted methods, such as secure email or phone calls. </w:t>
      </w:r>
      <w:r w:rsidR="00010BB6" w:rsidRPr="00940F48">
        <w:rPr>
          <w:rFonts w:ascii="Times New Roman" w:hAnsi="Times New Roman" w:cs="Times New Roman"/>
          <w:sz w:val="24"/>
          <w:szCs w:val="24"/>
          <w:lang w:val="en-GB"/>
        </w:rPr>
        <w:t>This approach also helps to safeguard employees and secure premises in the event of discovering drug products or identifying potential risks.</w:t>
      </w:r>
    </w:p>
    <w:p w14:paraId="478BF200" w14:textId="7A06AFBF" w:rsidR="00666866" w:rsidRPr="00940F48" w:rsidRDefault="00666866" w:rsidP="004E5A4F">
      <w:pPr>
        <w:spacing w:before="100" w:beforeAutospacing="1" w:after="100" w:afterAutospacing="1" w:line="276" w:lineRule="auto"/>
        <w:jc w:val="both"/>
        <w:rPr>
          <w:rFonts w:ascii="Times New Roman" w:hAnsi="Times New Roman" w:cs="Times New Roman"/>
          <w:sz w:val="24"/>
          <w:szCs w:val="24"/>
          <w:lang w:val="en-GB"/>
        </w:rPr>
      </w:pPr>
      <w:r w:rsidRPr="005373C4">
        <w:rPr>
          <w:rFonts w:ascii="Times New Roman" w:hAnsi="Times New Roman" w:cs="Times New Roman"/>
          <w:sz w:val="24"/>
          <w:szCs w:val="24"/>
          <w:lang w:val="en-GB"/>
        </w:rPr>
        <w:t>The WCO report on "Infiltration of Maritime Cargo Supply Chains" highlights the significant risk of internal conspirators, with a staggering 68% involvement in detection events, emphasi</w:t>
      </w:r>
      <w:r w:rsidR="001D62D0" w:rsidRPr="00940F48">
        <w:rPr>
          <w:rFonts w:ascii="Times New Roman" w:hAnsi="Times New Roman" w:cs="Times New Roman"/>
          <w:sz w:val="24"/>
          <w:szCs w:val="24"/>
          <w:lang w:val="en-GB"/>
        </w:rPr>
        <w:t>s</w:t>
      </w:r>
      <w:r w:rsidRPr="005373C4">
        <w:rPr>
          <w:rFonts w:ascii="Times New Roman" w:hAnsi="Times New Roman" w:cs="Times New Roman"/>
          <w:sz w:val="24"/>
          <w:szCs w:val="24"/>
          <w:lang w:val="en-GB"/>
        </w:rPr>
        <w:t>ing the need for robust security measures. This high risk</w:t>
      </w:r>
      <w:r w:rsidR="00F7252B">
        <w:rPr>
          <w:rFonts w:ascii="Times New Roman" w:hAnsi="Times New Roman" w:cs="Times New Roman"/>
          <w:sz w:val="24"/>
          <w:szCs w:val="24"/>
          <w:lang w:val="en-GB"/>
        </w:rPr>
        <w:t xml:space="preserve">, which </w:t>
      </w:r>
      <w:r w:rsidR="00FB3D21">
        <w:rPr>
          <w:rFonts w:ascii="Times New Roman" w:hAnsi="Times New Roman" w:cs="Times New Roman"/>
          <w:sz w:val="24"/>
          <w:szCs w:val="24"/>
          <w:lang w:val="en-GB"/>
        </w:rPr>
        <w:t xml:space="preserve">is </w:t>
      </w:r>
      <w:r w:rsidR="00F7252B">
        <w:rPr>
          <w:rFonts w:ascii="Times New Roman" w:hAnsi="Times New Roman" w:cs="Times New Roman"/>
          <w:sz w:val="24"/>
          <w:szCs w:val="24"/>
          <w:lang w:val="en-GB"/>
        </w:rPr>
        <w:t xml:space="preserve">possibly present </w:t>
      </w:r>
      <w:r w:rsidR="00FB3D21">
        <w:rPr>
          <w:rFonts w:ascii="Times New Roman" w:hAnsi="Times New Roman" w:cs="Times New Roman"/>
          <w:sz w:val="24"/>
          <w:szCs w:val="24"/>
          <w:lang w:val="en-GB"/>
        </w:rPr>
        <w:t>in relation to all means of transport,</w:t>
      </w:r>
      <w:r w:rsidRPr="005373C4">
        <w:rPr>
          <w:rFonts w:ascii="Times New Roman" w:hAnsi="Times New Roman" w:cs="Times New Roman"/>
          <w:sz w:val="24"/>
          <w:szCs w:val="24"/>
          <w:lang w:val="en-GB"/>
        </w:rPr>
        <w:t xml:space="preserve"> has a direct link to </w:t>
      </w:r>
      <w:r w:rsidR="001D62D0" w:rsidRPr="005373C4">
        <w:rPr>
          <w:rFonts w:ascii="Times New Roman" w:hAnsi="Times New Roman" w:cs="Times New Roman"/>
          <w:sz w:val="24"/>
          <w:szCs w:val="24"/>
          <w:lang w:val="en-GB"/>
        </w:rPr>
        <w:t>the AEO pe</w:t>
      </w:r>
      <w:r w:rsidRPr="005373C4">
        <w:rPr>
          <w:rFonts w:ascii="Times New Roman" w:hAnsi="Times New Roman" w:cs="Times New Roman"/>
          <w:sz w:val="24"/>
          <w:szCs w:val="24"/>
          <w:lang w:val="en-GB"/>
        </w:rPr>
        <w:t xml:space="preserve">rsonnel security criteria as internal conspirators often exploit vulnerabilities within the supply </w:t>
      </w:r>
      <w:r w:rsidRPr="00FB3D21">
        <w:rPr>
          <w:rFonts w:ascii="Times New Roman" w:hAnsi="Times New Roman" w:cs="Times New Roman"/>
          <w:sz w:val="24"/>
          <w:szCs w:val="24"/>
          <w:lang w:val="en-GB"/>
        </w:rPr>
        <w:t>chain.</w:t>
      </w:r>
      <w:r w:rsidR="004D1186" w:rsidRPr="00E368C5">
        <w:rPr>
          <w:rFonts w:ascii="Times New Roman" w:hAnsi="Times New Roman" w:cs="Times New Roman"/>
          <w:sz w:val="24"/>
          <w:szCs w:val="24"/>
          <w:lang w:val="en-GB"/>
        </w:rPr>
        <w:t xml:space="preserve"> Against this background</w:t>
      </w:r>
      <w:r w:rsidR="004D1186" w:rsidRPr="00940F48">
        <w:rPr>
          <w:rFonts w:ascii="Times New Roman" w:hAnsi="Times New Roman" w:cs="Times New Roman"/>
          <w:sz w:val="24"/>
          <w:szCs w:val="24"/>
          <w:lang w:val="en-GB"/>
        </w:rPr>
        <w:t xml:space="preserve">, it is </w:t>
      </w:r>
      <w:r w:rsidR="004D1186">
        <w:rPr>
          <w:rFonts w:ascii="Times New Roman" w:hAnsi="Times New Roman" w:cs="Times New Roman"/>
          <w:sz w:val="24"/>
          <w:szCs w:val="24"/>
          <w:lang w:val="en-GB"/>
        </w:rPr>
        <w:t>advisable</w:t>
      </w:r>
      <w:r w:rsidR="004D1186" w:rsidRPr="00940F48">
        <w:rPr>
          <w:rFonts w:ascii="Times New Roman" w:hAnsi="Times New Roman" w:cs="Times New Roman"/>
          <w:sz w:val="24"/>
          <w:szCs w:val="24"/>
          <w:lang w:val="en-GB"/>
        </w:rPr>
        <w:t xml:space="preserve"> to provide the option for reporting suspicious activities </w:t>
      </w:r>
      <w:r w:rsidR="004D1186">
        <w:rPr>
          <w:rFonts w:ascii="Times New Roman" w:hAnsi="Times New Roman" w:cs="Times New Roman"/>
          <w:sz w:val="24"/>
          <w:szCs w:val="24"/>
          <w:lang w:val="en-GB"/>
        </w:rPr>
        <w:t xml:space="preserve">also </w:t>
      </w:r>
      <w:r w:rsidR="004D1186" w:rsidRPr="00940F48">
        <w:rPr>
          <w:rFonts w:ascii="Times New Roman" w:hAnsi="Times New Roman" w:cs="Times New Roman"/>
          <w:sz w:val="24"/>
          <w:szCs w:val="24"/>
          <w:lang w:val="en-GB"/>
        </w:rPr>
        <w:t>anonymously</w:t>
      </w:r>
      <w:r w:rsidR="00FB3D21">
        <w:rPr>
          <w:rFonts w:ascii="Times New Roman" w:hAnsi="Times New Roman" w:cs="Times New Roman"/>
          <w:sz w:val="24"/>
          <w:szCs w:val="24"/>
          <w:lang w:val="en-GB"/>
        </w:rPr>
        <w:t xml:space="preserve"> (whistle-blowing)</w:t>
      </w:r>
      <w:r w:rsidR="004D1186" w:rsidRPr="00940F48">
        <w:rPr>
          <w:rFonts w:ascii="Times New Roman" w:hAnsi="Times New Roman" w:cs="Times New Roman"/>
          <w:sz w:val="24"/>
          <w:szCs w:val="24"/>
          <w:lang w:val="en-GB"/>
        </w:rPr>
        <w:t>, as many Member States already offer, for example, through a dedicated hotline</w:t>
      </w:r>
      <w:r w:rsidR="004D1186">
        <w:rPr>
          <w:rFonts w:ascii="Times New Roman" w:hAnsi="Times New Roman" w:cs="Times New Roman"/>
          <w:sz w:val="24"/>
          <w:szCs w:val="24"/>
          <w:lang w:val="en-GB"/>
        </w:rPr>
        <w:t xml:space="preserve"> or online form</w:t>
      </w:r>
      <w:r w:rsidR="004D1186" w:rsidRPr="00940F48">
        <w:rPr>
          <w:rFonts w:ascii="Times New Roman" w:hAnsi="Times New Roman" w:cs="Times New Roman"/>
          <w:sz w:val="24"/>
          <w:szCs w:val="24"/>
          <w:lang w:val="en-GB"/>
        </w:rPr>
        <w:t>. This anonymity can help encourage operators to come forward with information, without fear of reprisal or repercussions, thereby enhancing the overall effectiveness of the information-sharing process</w:t>
      </w:r>
      <w:r w:rsidR="00FB3D21">
        <w:rPr>
          <w:rFonts w:ascii="Times New Roman" w:hAnsi="Times New Roman" w:cs="Times New Roman"/>
          <w:sz w:val="24"/>
          <w:szCs w:val="24"/>
          <w:lang w:val="en-GB"/>
        </w:rPr>
        <w:t>.</w:t>
      </w:r>
    </w:p>
    <w:p w14:paraId="0E502A6A" w14:textId="77777777" w:rsidR="00003336" w:rsidRDefault="00003336"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GB"/>
        </w:rPr>
        <w:t>Th</w:t>
      </w:r>
      <w:r w:rsidRPr="00940F48">
        <w:rPr>
          <w:rFonts w:ascii="Times New Roman" w:hAnsi="Times New Roman" w:cs="Times New Roman"/>
          <w:sz w:val="24"/>
          <w:szCs w:val="24"/>
          <w:lang w:val="en-IE"/>
        </w:rPr>
        <w:t>e EU Whistleblower Protection Directive</w:t>
      </w:r>
      <w:r w:rsidRPr="00940F48">
        <w:rPr>
          <w:rStyle w:val="FootnoteReference"/>
          <w:rFonts w:ascii="Times New Roman" w:hAnsi="Times New Roman" w:cs="Times New Roman"/>
          <w:sz w:val="24"/>
          <w:szCs w:val="24"/>
          <w:lang w:val="en-IE"/>
        </w:rPr>
        <w:footnoteReference w:id="9"/>
      </w:r>
      <w:r w:rsidRPr="00940F48">
        <w:rPr>
          <w:rFonts w:ascii="Times New Roman" w:hAnsi="Times New Roman" w:cs="Times New Roman"/>
          <w:sz w:val="24"/>
          <w:szCs w:val="24"/>
          <w:lang w:val="en-IE"/>
        </w:rPr>
        <w:t xml:space="preserve"> (Directive) aims to establish a framework for the protection of persons who report breaches of EU law, providing a safe and confidential channel for whistle-blowers to share information. </w:t>
      </w:r>
    </w:p>
    <w:p w14:paraId="4EBD3178" w14:textId="1C4B9B1A" w:rsidR="00666866" w:rsidRPr="00940F48" w:rsidRDefault="00FD7954" w:rsidP="004E5A4F">
      <w:pPr>
        <w:spacing w:before="100" w:beforeAutospacing="1" w:after="100" w:afterAutospacing="1" w:line="276" w:lineRule="auto"/>
        <w:jc w:val="both"/>
        <w:rPr>
          <w:rFonts w:ascii="Times New Roman" w:hAnsi="Times New Roman" w:cs="Times New Roman"/>
          <w:sz w:val="24"/>
          <w:szCs w:val="24"/>
          <w:lang w:val="en-GB"/>
        </w:rPr>
      </w:pPr>
      <w:r w:rsidRPr="00940F48">
        <w:rPr>
          <w:rFonts w:ascii="Times New Roman" w:hAnsi="Times New Roman" w:cs="Times New Roman"/>
          <w:sz w:val="24"/>
          <w:szCs w:val="24"/>
          <w:lang w:val="en-GB"/>
        </w:rPr>
        <w:t xml:space="preserve">Establishing </w:t>
      </w:r>
      <w:r w:rsidRPr="005373C4">
        <w:rPr>
          <w:rFonts w:ascii="Times New Roman" w:hAnsi="Times New Roman" w:cs="Times New Roman"/>
          <w:b/>
          <w:bCs/>
          <w:sz w:val="24"/>
          <w:szCs w:val="24"/>
          <w:lang w:val="en-GB"/>
        </w:rPr>
        <w:t>internal whistle-blowing systems</w:t>
      </w:r>
      <w:r w:rsidR="00FB3D21" w:rsidRPr="00FB3D21">
        <w:rPr>
          <w:rFonts w:ascii="Times New Roman" w:hAnsi="Times New Roman" w:cs="Times New Roman"/>
          <w:sz w:val="24"/>
          <w:szCs w:val="24"/>
          <w:lang w:val="en-GB"/>
        </w:rPr>
        <w:t xml:space="preserve"> within the company</w:t>
      </w:r>
      <w:r w:rsidRPr="00FB3D21">
        <w:rPr>
          <w:rFonts w:ascii="Times New Roman" w:hAnsi="Times New Roman" w:cs="Times New Roman"/>
          <w:sz w:val="24"/>
          <w:szCs w:val="24"/>
          <w:lang w:val="en-GB"/>
        </w:rPr>
        <w:t xml:space="preserve"> </w:t>
      </w:r>
      <w:r w:rsidRPr="00940F48">
        <w:rPr>
          <w:rFonts w:ascii="Times New Roman" w:hAnsi="Times New Roman" w:cs="Times New Roman"/>
          <w:sz w:val="24"/>
          <w:szCs w:val="24"/>
          <w:lang w:val="en-GB"/>
        </w:rPr>
        <w:t xml:space="preserve">is regarded as a best practice in preventing supply chain infiltration, as it provides a secure and confidential mechanism for employees to report concerns or suspicions about potential wrongdoing, allowing for early identification and mitigation of risks. </w:t>
      </w:r>
    </w:p>
    <w:p w14:paraId="626365FA" w14:textId="72AA0722" w:rsidR="00FD7954" w:rsidRPr="00940F48" w:rsidRDefault="00FD7954"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GB"/>
        </w:rPr>
        <w:t xml:space="preserve">Additionally, </w:t>
      </w:r>
      <w:r w:rsidRPr="005373C4">
        <w:rPr>
          <w:rFonts w:ascii="Times New Roman" w:hAnsi="Times New Roman" w:cs="Times New Roman"/>
          <w:b/>
          <w:bCs/>
          <w:sz w:val="24"/>
          <w:szCs w:val="24"/>
          <w:lang w:val="en-GB"/>
        </w:rPr>
        <w:t>external whistle-blowing mechanisms</w:t>
      </w:r>
      <w:r w:rsidRPr="00940F48">
        <w:rPr>
          <w:rFonts w:ascii="Times New Roman" w:hAnsi="Times New Roman" w:cs="Times New Roman"/>
          <w:sz w:val="24"/>
          <w:szCs w:val="24"/>
          <w:lang w:val="en-GB"/>
        </w:rPr>
        <w:t xml:space="preserve"> are also important, as they can provide an alternative channel for reporting suspicious activities, further enhancing the security and integrity of supply chains. </w:t>
      </w:r>
    </w:p>
    <w:p w14:paraId="368D7C1E" w14:textId="133D67FE" w:rsidR="00300744" w:rsidRDefault="00E2338C" w:rsidP="004E5A4F">
      <w:pPr>
        <w:spacing w:before="100" w:beforeAutospacing="1" w:after="100" w:afterAutospacing="1" w:line="276" w:lineRule="auto"/>
        <w:jc w:val="both"/>
        <w:rPr>
          <w:rFonts w:ascii="Times New Roman" w:hAnsi="Times New Roman" w:cs="Times New Roman"/>
          <w:sz w:val="24"/>
          <w:szCs w:val="24"/>
          <w:lang w:val="en-IE"/>
        </w:rPr>
      </w:pPr>
      <w:r w:rsidRPr="00940F48">
        <w:rPr>
          <w:rFonts w:ascii="Times New Roman" w:hAnsi="Times New Roman" w:cs="Times New Roman"/>
          <w:sz w:val="24"/>
          <w:szCs w:val="24"/>
          <w:lang w:val="en-IE"/>
        </w:rPr>
        <w:lastRenderedPageBreak/>
        <w:t xml:space="preserve">Pursuant to the Directive, several Member States have established national whistleblower reporting lines, which can complement the security measures implemented by the AEOs, as outlined in Annex </w:t>
      </w:r>
      <w:r w:rsidR="004C17EE">
        <w:rPr>
          <w:rFonts w:ascii="Times New Roman" w:hAnsi="Times New Roman" w:cs="Times New Roman"/>
          <w:sz w:val="24"/>
          <w:szCs w:val="24"/>
          <w:lang w:val="en-IE"/>
        </w:rPr>
        <w:t>2.</w:t>
      </w:r>
    </w:p>
    <w:p w14:paraId="5898B270" w14:textId="53B87E56" w:rsidR="003F2A01" w:rsidRPr="003F2A01" w:rsidRDefault="003F2A01" w:rsidP="004E5A4F">
      <w:pPr>
        <w:spacing w:before="100" w:beforeAutospacing="1" w:after="100" w:afterAutospacing="1" w:line="276"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Last, </w:t>
      </w:r>
      <w:r w:rsidR="004E5A4F">
        <w:rPr>
          <w:rFonts w:ascii="Times New Roman" w:hAnsi="Times New Roman" w:cs="Times New Roman"/>
          <w:sz w:val="24"/>
          <w:szCs w:val="24"/>
          <w:lang w:val="en-IE"/>
        </w:rPr>
        <w:t>b</w:t>
      </w:r>
      <w:r>
        <w:rPr>
          <w:rFonts w:ascii="Times New Roman" w:hAnsi="Times New Roman" w:cs="Times New Roman"/>
          <w:sz w:val="24"/>
          <w:szCs w:val="24"/>
          <w:lang w:val="en-IE"/>
        </w:rPr>
        <w:t>ut not least, i</w:t>
      </w:r>
      <w:r w:rsidRPr="003F2A01">
        <w:rPr>
          <w:rFonts w:ascii="Times New Roman" w:hAnsi="Times New Roman" w:cs="Times New Roman"/>
          <w:sz w:val="24"/>
          <w:szCs w:val="24"/>
          <w:lang w:val="en-IE"/>
        </w:rPr>
        <w:t>t has to be emphasized that t</w:t>
      </w:r>
      <w:r w:rsidRPr="00E22111">
        <w:rPr>
          <w:rFonts w:ascii="Times New Roman" w:hAnsi="Times New Roman" w:cs="Times New Roman"/>
          <w:sz w:val="24"/>
          <w:szCs w:val="24"/>
          <w:lang w:val="en-IE"/>
        </w:rPr>
        <w:t xml:space="preserve">o effectively address threats across the entire supply chain and external borders, </w:t>
      </w:r>
      <w:r w:rsidRPr="003F2A01">
        <w:rPr>
          <w:rFonts w:ascii="Times New Roman" w:hAnsi="Times New Roman" w:cs="Times New Roman"/>
          <w:sz w:val="24"/>
          <w:szCs w:val="24"/>
          <w:lang w:val="en-IE"/>
        </w:rPr>
        <w:t>the shared information must not stay at</w:t>
      </w:r>
      <w:r w:rsidRPr="00E22111">
        <w:rPr>
          <w:rFonts w:ascii="Times New Roman" w:hAnsi="Times New Roman" w:cs="Times New Roman"/>
          <w:sz w:val="24"/>
          <w:szCs w:val="24"/>
          <w:lang w:val="en-IE"/>
        </w:rPr>
        <w:t xml:space="preserve"> local, regional, or national customs authorities. Instead, relevant information </w:t>
      </w:r>
      <w:r w:rsidRPr="003F2A01">
        <w:rPr>
          <w:rFonts w:ascii="Times New Roman" w:hAnsi="Times New Roman" w:cs="Times New Roman"/>
          <w:sz w:val="24"/>
          <w:szCs w:val="24"/>
          <w:lang w:val="en-IE"/>
        </w:rPr>
        <w:t xml:space="preserve">shall be shared timely </w:t>
      </w:r>
      <w:r w:rsidRPr="00E22111">
        <w:rPr>
          <w:rFonts w:ascii="Times New Roman" w:hAnsi="Times New Roman" w:cs="Times New Roman"/>
          <w:sz w:val="24"/>
          <w:szCs w:val="24"/>
          <w:lang w:val="en-IE"/>
        </w:rPr>
        <w:t>with all customs authorities</w:t>
      </w:r>
      <w:r w:rsidRPr="003F2A01">
        <w:rPr>
          <w:rFonts w:ascii="Times New Roman" w:hAnsi="Times New Roman" w:cs="Times New Roman"/>
          <w:sz w:val="24"/>
          <w:szCs w:val="24"/>
          <w:lang w:val="en-IE"/>
        </w:rPr>
        <w:t xml:space="preserve"> in the frame of the Common Risk Management Framework utilising CRMS (Customs Risk Management System)</w:t>
      </w:r>
      <w:r w:rsidRPr="00E22111">
        <w:rPr>
          <w:rFonts w:ascii="Times New Roman" w:hAnsi="Times New Roman" w:cs="Times New Roman"/>
          <w:sz w:val="24"/>
          <w:szCs w:val="24"/>
          <w:lang w:val="en-IE"/>
        </w:rPr>
        <w:t>, ensuring comprehensive coverage and coordination</w:t>
      </w:r>
      <w:r w:rsidRPr="003F2A01">
        <w:rPr>
          <w:rFonts w:ascii="Times New Roman" w:hAnsi="Times New Roman" w:cs="Times New Roman"/>
          <w:sz w:val="24"/>
          <w:szCs w:val="24"/>
          <w:lang w:val="en-IE"/>
        </w:rPr>
        <w:t>.</w:t>
      </w:r>
    </w:p>
    <w:p w14:paraId="337F961E" w14:textId="758CBBC9" w:rsidR="006B76B6" w:rsidRPr="00467931" w:rsidRDefault="002B711D" w:rsidP="004E5A4F">
      <w:pPr>
        <w:pStyle w:val="Heading1"/>
        <w:spacing w:before="100" w:beforeAutospacing="1" w:after="100" w:afterAutospacing="1" w:line="276" w:lineRule="auto"/>
        <w:rPr>
          <w:bCs/>
          <w:sz w:val="24"/>
          <w:szCs w:val="24"/>
        </w:rPr>
      </w:pPr>
      <w:bookmarkStart w:id="26" w:name="_Toc213347835"/>
      <w:bookmarkStart w:id="27" w:name="_Toc213347938"/>
      <w:bookmarkStart w:id="28" w:name="_Toc213347836"/>
      <w:bookmarkStart w:id="29" w:name="_Toc213347939"/>
      <w:bookmarkStart w:id="30" w:name="_Toc213859655"/>
      <w:bookmarkEnd w:id="26"/>
      <w:bookmarkEnd w:id="27"/>
      <w:bookmarkEnd w:id="28"/>
      <w:bookmarkEnd w:id="29"/>
      <w:r>
        <w:rPr>
          <w:sz w:val="24"/>
          <w:szCs w:val="24"/>
        </w:rPr>
        <w:t>Management of the AEO authorisation – continuous cooperation</w:t>
      </w:r>
      <w:bookmarkEnd w:id="30"/>
    </w:p>
    <w:p w14:paraId="578BF741" w14:textId="7438A4DB" w:rsidR="00497BD6" w:rsidRDefault="00497BD6" w:rsidP="004E5A4F">
      <w:pPr>
        <w:spacing w:before="100" w:beforeAutospacing="1" w:after="100" w:afterAutospacing="1" w:line="276" w:lineRule="auto"/>
        <w:jc w:val="both"/>
        <w:rPr>
          <w:rFonts w:ascii="Times New Roman" w:hAnsi="Times New Roman" w:cs="Times New Roman"/>
          <w:sz w:val="24"/>
          <w:szCs w:val="24"/>
          <w:lang w:val="en-IE"/>
        </w:rPr>
      </w:pPr>
      <w:r w:rsidRPr="00AA127F">
        <w:rPr>
          <w:rFonts w:ascii="Times New Roman" w:hAnsi="Times New Roman" w:cs="Times New Roman"/>
          <w:sz w:val="24"/>
          <w:szCs w:val="24"/>
          <w:lang w:val="en-IE"/>
        </w:rPr>
        <w:t xml:space="preserve">To promote a collaborative approach, enhancing the internal control mechanisms of AEOs can significantly improve both compliance and the effective monitoring of AEO status by authorisation holders. When legal obligations, particularly those involving information sharing and internal controls, are effectively met, the benefits of cooperation are evident. Customs authorities, guided by legislation and Commission </w:t>
      </w:r>
      <w:r w:rsidR="002B711D" w:rsidRPr="00AA127F">
        <w:rPr>
          <w:rFonts w:ascii="Times New Roman" w:hAnsi="Times New Roman" w:cs="Times New Roman"/>
          <w:sz w:val="24"/>
          <w:szCs w:val="24"/>
          <w:lang w:val="en-IE"/>
        </w:rPr>
        <w:t>guid</w:t>
      </w:r>
      <w:r w:rsidR="002B711D">
        <w:rPr>
          <w:rFonts w:ascii="Times New Roman" w:hAnsi="Times New Roman" w:cs="Times New Roman"/>
          <w:sz w:val="24"/>
          <w:szCs w:val="24"/>
          <w:lang w:val="en-IE"/>
        </w:rPr>
        <w:t>elines</w:t>
      </w:r>
      <w:r w:rsidRPr="00AA127F">
        <w:rPr>
          <w:rFonts w:ascii="Times New Roman" w:hAnsi="Times New Roman" w:cs="Times New Roman"/>
          <w:sz w:val="24"/>
          <w:szCs w:val="24"/>
          <w:lang w:val="en-IE"/>
        </w:rPr>
        <w:t xml:space="preserve"> play a crucial role in </w:t>
      </w:r>
      <w:r w:rsidR="002B711D">
        <w:rPr>
          <w:rFonts w:ascii="Times New Roman" w:hAnsi="Times New Roman" w:cs="Times New Roman"/>
          <w:sz w:val="24"/>
          <w:szCs w:val="24"/>
          <w:lang w:val="en-IE"/>
        </w:rPr>
        <w:t xml:space="preserve">the management of the AEO </w:t>
      </w:r>
      <w:r w:rsidR="00A43F38">
        <w:rPr>
          <w:rFonts w:ascii="Times New Roman" w:hAnsi="Times New Roman" w:cs="Times New Roman"/>
          <w:sz w:val="24"/>
          <w:szCs w:val="24"/>
          <w:lang w:val="en-IE"/>
        </w:rPr>
        <w:t>authorisations, performing</w:t>
      </w:r>
      <w:r w:rsidR="002B711D">
        <w:rPr>
          <w:rFonts w:ascii="Times New Roman" w:hAnsi="Times New Roman" w:cs="Times New Roman"/>
          <w:sz w:val="24"/>
          <w:szCs w:val="24"/>
          <w:lang w:val="en-IE"/>
        </w:rPr>
        <w:t xml:space="preserve"> </w:t>
      </w:r>
      <w:r w:rsidRPr="00AA127F">
        <w:rPr>
          <w:rFonts w:ascii="Times New Roman" w:hAnsi="Times New Roman" w:cs="Times New Roman"/>
          <w:sz w:val="24"/>
          <w:szCs w:val="24"/>
          <w:lang w:val="en-IE"/>
        </w:rPr>
        <w:t>reassessment, suspension, or revocation processes; however, these measures are strengthened through cooperative efforts.</w:t>
      </w:r>
    </w:p>
    <w:p w14:paraId="160E8D60" w14:textId="3E348253" w:rsidR="00497BD6" w:rsidRPr="004E5A4F" w:rsidRDefault="00497BD6" w:rsidP="004E5A4F">
      <w:pPr>
        <w:spacing w:before="100" w:beforeAutospacing="1" w:after="100" w:afterAutospacing="1" w:line="276" w:lineRule="auto"/>
        <w:jc w:val="both"/>
        <w:rPr>
          <w:rFonts w:ascii="Times New Roman" w:hAnsi="Times New Roman" w:cs="Times New Roman"/>
          <w:sz w:val="24"/>
          <w:szCs w:val="24"/>
          <w:lang w:val="en-IE"/>
        </w:rPr>
      </w:pPr>
      <w:r w:rsidRPr="004E5A4F">
        <w:rPr>
          <w:rFonts w:ascii="Times New Roman" w:hAnsi="Times New Roman" w:cs="Times New Roman"/>
          <w:sz w:val="24"/>
          <w:szCs w:val="24"/>
          <w:lang w:val="en-IE"/>
        </w:rPr>
        <w:t>A key aspect of cooperation is the emphasis on maintaining robust internal controls as stipulated in Article 25(1)(f) of the UCC IA, ensuring that economic operators have the necessary systems in place. By establishing procedures and training employees to inform customs authorities of any potential compliance difficulties, as per Article 25(1)(i) of the UCC IA,</w:t>
      </w:r>
      <w:r w:rsidR="00A43F38" w:rsidRPr="004E5A4F">
        <w:rPr>
          <w:rFonts w:ascii="Times New Roman" w:hAnsi="Times New Roman" w:cs="Times New Roman"/>
          <w:sz w:val="24"/>
          <w:szCs w:val="24"/>
          <w:lang w:val="en-IE"/>
        </w:rPr>
        <w:t xml:space="preserve"> and by additional voluntary information sharing</w:t>
      </w:r>
      <w:r w:rsidRPr="004E5A4F">
        <w:rPr>
          <w:rFonts w:ascii="Times New Roman" w:hAnsi="Times New Roman" w:cs="Times New Roman"/>
          <w:sz w:val="24"/>
          <w:szCs w:val="24"/>
          <w:lang w:val="en-IE"/>
        </w:rPr>
        <w:t xml:space="preserve"> economic operators contribute to a smoother operation and mitigation of risks.</w:t>
      </w:r>
    </w:p>
    <w:p w14:paraId="3F025B9B" w14:textId="77777777" w:rsidR="00497BD6" w:rsidRPr="004E5A4F" w:rsidRDefault="00497BD6" w:rsidP="004E5A4F">
      <w:pPr>
        <w:spacing w:before="100" w:beforeAutospacing="1" w:after="100" w:afterAutospacing="1" w:line="276" w:lineRule="auto"/>
        <w:jc w:val="both"/>
        <w:rPr>
          <w:rFonts w:ascii="Times New Roman" w:hAnsi="Times New Roman" w:cs="Times New Roman"/>
          <w:sz w:val="24"/>
          <w:szCs w:val="24"/>
          <w:lang w:val="en-IE"/>
        </w:rPr>
      </w:pPr>
      <w:r w:rsidRPr="004E5A4F">
        <w:rPr>
          <w:rFonts w:ascii="Times New Roman" w:hAnsi="Times New Roman" w:cs="Times New Roman"/>
          <w:sz w:val="24"/>
          <w:szCs w:val="24"/>
          <w:lang w:val="en-IE"/>
        </w:rPr>
        <w:t>Customs authorities should collaboratively assess the adequacy of an operator's internal controls to efficiently identify illegal or irregular transactions, thereby enforcing regulations in partnership rather than in isolation. Through joint efforts, both authorities and AEOs can work towards sustainable compliance and the integrity of the authorisation status, fostering a proactive rather than reactive environment within the international trade framework.</w:t>
      </w:r>
    </w:p>
    <w:p w14:paraId="2008E597" w14:textId="04D6B9AE" w:rsidR="00CB5C43" w:rsidRPr="00A5387A" w:rsidRDefault="003F2A01" w:rsidP="004E5A4F">
      <w:pPr>
        <w:pStyle w:val="Heading1"/>
        <w:spacing w:before="100" w:beforeAutospacing="1" w:after="100" w:afterAutospacing="1" w:line="276" w:lineRule="auto"/>
        <w:rPr>
          <w:sz w:val="24"/>
          <w:szCs w:val="18"/>
        </w:rPr>
      </w:pPr>
      <w:bookmarkStart w:id="31" w:name="_Toc213859656"/>
      <w:r w:rsidRPr="00A5387A">
        <w:rPr>
          <w:sz w:val="24"/>
          <w:szCs w:val="18"/>
        </w:rPr>
        <w:t>Collaborative efforts – a dynamic approach</w:t>
      </w:r>
      <w:bookmarkEnd w:id="31"/>
    </w:p>
    <w:p w14:paraId="1E11B01D" w14:textId="20403AFC" w:rsidR="003F2A01" w:rsidRDefault="00A5387A" w:rsidP="00A5387A">
      <w:pPr>
        <w:spacing w:before="100" w:beforeAutospacing="1" w:after="100" w:afterAutospacing="1" w:line="276" w:lineRule="auto"/>
        <w:jc w:val="both"/>
        <w:rPr>
          <w:rFonts w:ascii="Times New Roman" w:hAnsi="Times New Roman" w:cs="Times New Roman"/>
          <w:b/>
          <w:bCs/>
          <w:sz w:val="24"/>
          <w:szCs w:val="24"/>
          <w:lang w:val="en-GB"/>
        </w:rPr>
      </w:pPr>
      <w:r w:rsidRPr="00A5387A">
        <w:rPr>
          <w:rFonts w:ascii="Times New Roman" w:hAnsi="Times New Roman" w:cs="Times New Roman"/>
          <w:sz w:val="24"/>
          <w:szCs w:val="24"/>
          <w:lang w:val="en-IE"/>
        </w:rPr>
        <w:t>To maintain a robust and effective collaboration and regular update of this guidance that responds to the constantly changing modi-operandi of illicit actors, it is crucial that the partnership between customs authorities and economic operators remains dynamic, agile, and adaptive. It should provide a framework of cooperation where both partie</w:t>
      </w:r>
      <w:r>
        <w:rPr>
          <w:rFonts w:ascii="Times New Roman" w:hAnsi="Times New Roman" w:cs="Times New Roman"/>
          <w:sz w:val="24"/>
          <w:szCs w:val="24"/>
          <w:lang w:val="en-IE"/>
        </w:rPr>
        <w:t>s</w:t>
      </w:r>
      <w:r w:rsidR="00F146C9" w:rsidRPr="004E5A4F">
        <w:rPr>
          <w:rFonts w:ascii="Times New Roman" w:hAnsi="Times New Roman" w:cs="Times New Roman"/>
          <w:sz w:val="24"/>
          <w:szCs w:val="24"/>
          <w:lang w:val="en-IE"/>
        </w:rPr>
        <w:t xml:space="preserve"> stay informed about emerging threats and respond swiftly. This demands a deeper and more operational level of cooperation, one that delves into the sensitive aspects of joint threat assessment and mitigation. To achieve this, ongoing dialogue and collaboration are essential, with all stakeholders working together to continuously update and refine this guidance, effectively making it a living document that evolves to address new challenges and stay ahead of emerging risks.</w:t>
      </w:r>
    </w:p>
    <w:p w14:paraId="56E8C8A8" w14:textId="77777777" w:rsidR="00247962" w:rsidRPr="007830E6" w:rsidRDefault="00247962" w:rsidP="004E5A4F">
      <w:pPr>
        <w:spacing w:before="100" w:beforeAutospacing="1" w:after="100" w:afterAutospacing="1" w:line="276" w:lineRule="auto"/>
        <w:jc w:val="right"/>
        <w:rPr>
          <w:rFonts w:ascii="Times New Roman" w:hAnsi="Times New Roman" w:cs="Times New Roman"/>
          <w:b/>
          <w:bCs/>
          <w:sz w:val="24"/>
          <w:szCs w:val="24"/>
          <w:lang w:val="en-GB"/>
        </w:rPr>
      </w:pPr>
    </w:p>
    <w:p w14:paraId="274B8254" w14:textId="40B5EB53" w:rsidR="00987449" w:rsidRPr="007830E6" w:rsidRDefault="0029731E" w:rsidP="004E5A4F">
      <w:pPr>
        <w:spacing w:before="100" w:beforeAutospacing="1" w:after="100" w:afterAutospacing="1" w:line="276" w:lineRule="auto"/>
        <w:jc w:val="right"/>
        <w:rPr>
          <w:rFonts w:ascii="Times New Roman" w:hAnsi="Times New Roman" w:cs="Times New Roman"/>
          <w:b/>
          <w:bCs/>
          <w:sz w:val="24"/>
          <w:szCs w:val="24"/>
          <w:lang w:val="en-GB"/>
        </w:rPr>
      </w:pPr>
      <w:r w:rsidRPr="007830E6">
        <w:rPr>
          <w:rFonts w:ascii="Times New Roman" w:hAnsi="Times New Roman" w:cs="Times New Roman"/>
          <w:b/>
          <w:bCs/>
          <w:sz w:val="24"/>
          <w:szCs w:val="24"/>
          <w:lang w:val="en-GB"/>
        </w:rPr>
        <w:t xml:space="preserve">Annex </w:t>
      </w:r>
      <w:r w:rsidR="004C17EE" w:rsidRPr="007830E6">
        <w:rPr>
          <w:rFonts w:ascii="Times New Roman" w:hAnsi="Times New Roman" w:cs="Times New Roman"/>
          <w:b/>
          <w:bCs/>
          <w:sz w:val="24"/>
          <w:szCs w:val="24"/>
          <w:lang w:val="en-GB"/>
        </w:rPr>
        <w:t>1</w:t>
      </w:r>
      <w:r w:rsidRPr="007830E6">
        <w:rPr>
          <w:rFonts w:ascii="Times New Roman" w:hAnsi="Times New Roman" w:cs="Times New Roman"/>
          <w:b/>
          <w:bCs/>
          <w:sz w:val="24"/>
          <w:szCs w:val="24"/>
          <w:lang w:val="en-GB"/>
        </w:rPr>
        <w:t>:</w:t>
      </w:r>
      <w:r w:rsidR="00987449" w:rsidRPr="007830E6">
        <w:rPr>
          <w:rFonts w:ascii="Times New Roman" w:hAnsi="Times New Roman" w:cs="Times New Roman"/>
          <w:b/>
          <w:bCs/>
          <w:sz w:val="24"/>
          <w:szCs w:val="24"/>
          <w:lang w:val="en-GB"/>
        </w:rPr>
        <w:t xml:space="preserve"> </w:t>
      </w:r>
      <w:r w:rsidR="004C17EE" w:rsidRPr="007830E6">
        <w:rPr>
          <w:rFonts w:ascii="Times New Roman" w:hAnsi="Times New Roman" w:cs="Times New Roman"/>
          <w:b/>
          <w:bCs/>
          <w:sz w:val="24"/>
          <w:szCs w:val="24"/>
          <w:lang w:val="en-GB"/>
        </w:rPr>
        <w:t>N</w:t>
      </w:r>
      <w:r w:rsidR="00987449" w:rsidRPr="007830E6">
        <w:rPr>
          <w:rFonts w:ascii="Times New Roman" w:hAnsi="Times New Roman" w:cs="Times New Roman"/>
          <w:b/>
          <w:bCs/>
          <w:sz w:val="24"/>
          <w:szCs w:val="24"/>
          <w:lang w:val="en-GB"/>
        </w:rPr>
        <w:t xml:space="preserve">ational </w:t>
      </w:r>
      <w:r w:rsidR="004C17EE" w:rsidRPr="007830E6">
        <w:rPr>
          <w:rFonts w:ascii="Times New Roman" w:hAnsi="Times New Roman" w:cs="Times New Roman"/>
          <w:b/>
          <w:bCs/>
          <w:sz w:val="24"/>
          <w:szCs w:val="24"/>
          <w:lang w:val="en-GB"/>
        </w:rPr>
        <w:t xml:space="preserve">customs </w:t>
      </w:r>
      <w:r w:rsidR="00987449" w:rsidRPr="007830E6">
        <w:rPr>
          <w:rFonts w:ascii="Times New Roman" w:hAnsi="Times New Roman" w:cs="Times New Roman"/>
          <w:b/>
          <w:bCs/>
          <w:sz w:val="24"/>
          <w:szCs w:val="24"/>
          <w:lang w:val="en-GB"/>
        </w:rPr>
        <w:t>initiatives</w:t>
      </w:r>
      <w:r w:rsidR="004C17EE" w:rsidRPr="007830E6">
        <w:rPr>
          <w:rFonts w:ascii="Times New Roman" w:hAnsi="Times New Roman" w:cs="Times New Roman"/>
          <w:b/>
          <w:bCs/>
          <w:sz w:val="24"/>
          <w:szCs w:val="24"/>
          <w:lang w:val="en-GB"/>
        </w:rPr>
        <w:t xml:space="preserve"> to fight against organised crime</w:t>
      </w:r>
    </w:p>
    <w:p w14:paraId="0103F20D" w14:textId="77777777" w:rsidR="00A5387A" w:rsidRDefault="00A5387A" w:rsidP="004E5A4F">
      <w:pPr>
        <w:spacing w:before="100" w:beforeAutospacing="1" w:after="100" w:afterAutospacing="1" w:line="276" w:lineRule="auto"/>
        <w:jc w:val="both"/>
        <w:rPr>
          <w:rFonts w:ascii="Times New Roman" w:hAnsi="Times New Roman" w:cs="Times New Roman"/>
          <w:b/>
          <w:bCs/>
          <w:sz w:val="24"/>
          <w:szCs w:val="24"/>
          <w:lang w:val="en-GB"/>
        </w:rPr>
      </w:pPr>
    </w:p>
    <w:p w14:paraId="711DB0C0" w14:textId="0F697A66" w:rsidR="007F7F75" w:rsidRPr="007830E6" w:rsidRDefault="004C17EE" w:rsidP="00A5387A">
      <w:pPr>
        <w:spacing w:before="100" w:beforeAutospacing="1" w:after="100" w:afterAutospacing="1" w:line="276" w:lineRule="auto"/>
        <w:jc w:val="both"/>
        <w:rPr>
          <w:rFonts w:ascii="Times New Roman" w:hAnsi="Times New Roman" w:cs="Times New Roman"/>
          <w:sz w:val="24"/>
          <w:szCs w:val="24"/>
          <w:lang w:val="en-GB"/>
        </w:rPr>
      </w:pPr>
      <w:r w:rsidRPr="007830E6">
        <w:rPr>
          <w:rFonts w:ascii="Times New Roman" w:hAnsi="Times New Roman" w:cs="Times New Roman"/>
          <w:b/>
          <w:bCs/>
          <w:sz w:val="24"/>
          <w:szCs w:val="24"/>
          <w:lang w:val="en-GB"/>
        </w:rPr>
        <w:t xml:space="preserve">Belgium - </w:t>
      </w:r>
      <w:hyperlink r:id="rId12" w:history="1">
        <w:r w:rsidR="001B54DE" w:rsidRPr="00467931">
          <w:rPr>
            <w:rStyle w:val="Hyperlink"/>
            <w:rFonts w:ascii="Times New Roman" w:hAnsi="Times New Roman" w:cs="Times New Roman"/>
            <w:b/>
            <w:bCs/>
            <w:color w:val="auto"/>
            <w:sz w:val="24"/>
            <w:szCs w:val="24"/>
            <w:lang w:val="en-IE"/>
          </w:rPr>
          <w:t>P</w:t>
        </w:r>
        <w:r w:rsidR="007F7F75" w:rsidRPr="00467931">
          <w:rPr>
            <w:rStyle w:val="Hyperlink"/>
            <w:rFonts w:ascii="Times New Roman" w:hAnsi="Times New Roman" w:cs="Times New Roman"/>
            <w:b/>
            <w:bCs/>
            <w:color w:val="auto"/>
            <w:sz w:val="24"/>
            <w:szCs w:val="24"/>
            <w:lang w:val="en-IE"/>
          </w:rPr>
          <w:t>o</w:t>
        </w:r>
        <w:r w:rsidR="001B54DE" w:rsidRPr="00467931">
          <w:rPr>
            <w:rStyle w:val="Hyperlink"/>
            <w:rFonts w:ascii="Times New Roman" w:hAnsi="Times New Roman" w:cs="Times New Roman"/>
            <w:b/>
            <w:bCs/>
            <w:color w:val="auto"/>
            <w:sz w:val="24"/>
            <w:szCs w:val="24"/>
            <w:lang w:val="en-IE"/>
          </w:rPr>
          <w:t>rt</w:t>
        </w:r>
        <w:r w:rsidR="007F7F75" w:rsidRPr="00467931">
          <w:rPr>
            <w:rStyle w:val="Hyperlink"/>
            <w:rFonts w:ascii="Times New Roman" w:hAnsi="Times New Roman" w:cs="Times New Roman"/>
            <w:b/>
            <w:bCs/>
            <w:color w:val="auto"/>
            <w:sz w:val="24"/>
            <w:szCs w:val="24"/>
            <w:lang w:val="en-IE"/>
          </w:rPr>
          <w:t>Watch.be</w:t>
        </w:r>
      </w:hyperlink>
    </w:p>
    <w:p w14:paraId="4C759D8D" w14:textId="48A0AD6F" w:rsidR="0029731E" w:rsidRPr="007830E6" w:rsidRDefault="0029731E" w:rsidP="004E5A4F">
      <w:pPr>
        <w:pStyle w:val="ListParagraph"/>
        <w:spacing w:before="100" w:beforeAutospacing="1" w:after="100" w:afterAutospacing="1" w:line="276" w:lineRule="auto"/>
        <w:ind w:left="0"/>
        <w:jc w:val="both"/>
        <w:rPr>
          <w:rFonts w:ascii="Times New Roman" w:hAnsi="Times New Roman" w:cs="Times New Roman"/>
          <w:sz w:val="24"/>
          <w:szCs w:val="24"/>
          <w:lang w:val="en-GB"/>
        </w:rPr>
      </w:pPr>
      <w:r w:rsidRPr="007830E6">
        <w:rPr>
          <w:rFonts w:ascii="Times New Roman" w:hAnsi="Times New Roman" w:cs="Times New Roman"/>
          <w:sz w:val="24"/>
          <w:szCs w:val="24"/>
          <w:lang w:val="en-GB"/>
        </w:rPr>
        <w:t>The PortWatch initiative in Belgium is an essential tool in combating organi</w:t>
      </w:r>
      <w:r w:rsidR="004C17EE" w:rsidRPr="007830E6">
        <w:rPr>
          <w:rFonts w:ascii="Times New Roman" w:hAnsi="Times New Roman" w:cs="Times New Roman"/>
          <w:sz w:val="24"/>
          <w:szCs w:val="24"/>
          <w:lang w:val="en-GB"/>
        </w:rPr>
        <w:t>s</w:t>
      </w:r>
      <w:r w:rsidRPr="007830E6">
        <w:rPr>
          <w:rFonts w:ascii="Times New Roman" w:hAnsi="Times New Roman" w:cs="Times New Roman"/>
          <w:sz w:val="24"/>
          <w:szCs w:val="24"/>
          <w:lang w:val="en-GB"/>
        </w:rPr>
        <w:t>ed crime in Belgian seaports. It allows anonymous reporting of suspicious activities in Belgian ports, including Antwerp, Ghent, Zeebrugge, and Ostend. Its objective is to enhance port security by encouraging port workers, waterway users, fishermen, and office employees to report any unusual situation.</w:t>
      </w:r>
      <w:r w:rsidR="00467931">
        <w:rPr>
          <w:rFonts w:ascii="Times New Roman" w:hAnsi="Times New Roman" w:cs="Times New Roman"/>
          <w:sz w:val="24"/>
          <w:szCs w:val="24"/>
          <w:lang w:val="en-GB"/>
        </w:rPr>
        <w:t xml:space="preserve">  </w:t>
      </w:r>
      <w:r w:rsidRPr="007830E6">
        <w:rPr>
          <w:rFonts w:ascii="Times New Roman" w:hAnsi="Times New Roman" w:cs="Times New Roman"/>
          <w:sz w:val="24"/>
          <w:szCs w:val="24"/>
          <w:lang w:val="en-GB"/>
        </w:rPr>
        <w:t xml:space="preserve">Reports can be made via the </w:t>
      </w:r>
      <w:hyperlink r:id="rId13" w:history="1">
        <w:r w:rsidRPr="007830E6">
          <w:rPr>
            <w:rStyle w:val="Hyperlink"/>
            <w:rFonts w:ascii="Times New Roman" w:hAnsi="Times New Roman" w:cs="Times New Roman"/>
            <w:b/>
            <w:bCs/>
            <w:color w:val="auto"/>
            <w:sz w:val="24"/>
            <w:szCs w:val="24"/>
            <w:lang w:val="en-GB"/>
          </w:rPr>
          <w:t>PortWatch.be</w:t>
        </w:r>
      </w:hyperlink>
      <w:r w:rsidRPr="007830E6">
        <w:rPr>
          <w:rFonts w:ascii="Times New Roman" w:hAnsi="Times New Roman" w:cs="Times New Roman"/>
          <w:sz w:val="24"/>
          <w:szCs w:val="24"/>
          <w:lang w:val="en-GB"/>
        </w:rPr>
        <w:t xml:space="preserve"> website (available in </w:t>
      </w:r>
      <w:r w:rsidR="00934B5C" w:rsidRPr="007830E6">
        <w:rPr>
          <w:rFonts w:ascii="Times New Roman" w:hAnsi="Times New Roman" w:cs="Times New Roman"/>
          <w:sz w:val="24"/>
          <w:szCs w:val="24"/>
          <w:lang w:val="en-GB"/>
        </w:rPr>
        <w:t>5</w:t>
      </w:r>
      <w:r w:rsidRPr="007830E6">
        <w:rPr>
          <w:rFonts w:ascii="Times New Roman" w:hAnsi="Times New Roman" w:cs="Times New Roman"/>
          <w:sz w:val="24"/>
          <w:szCs w:val="24"/>
          <w:lang w:val="en-GB"/>
        </w:rPr>
        <w:t xml:space="preserve"> languages </w:t>
      </w:r>
      <w:r w:rsidR="00540B29" w:rsidRPr="007830E6">
        <w:rPr>
          <w:rFonts w:ascii="Times New Roman" w:hAnsi="Times New Roman" w:cs="Times New Roman"/>
          <w:sz w:val="24"/>
          <w:szCs w:val="24"/>
          <w:lang w:val="en-GB"/>
        </w:rPr>
        <w:t xml:space="preserve">DE, EN, </w:t>
      </w:r>
      <w:r w:rsidRPr="007830E6">
        <w:rPr>
          <w:rFonts w:ascii="Times New Roman" w:hAnsi="Times New Roman" w:cs="Times New Roman"/>
          <w:sz w:val="24"/>
          <w:szCs w:val="24"/>
          <w:lang w:val="en-GB"/>
        </w:rPr>
        <w:t>FR,</w:t>
      </w:r>
      <w:r w:rsidR="00934B5C" w:rsidRPr="007830E6">
        <w:rPr>
          <w:rFonts w:ascii="Times New Roman" w:hAnsi="Times New Roman" w:cs="Times New Roman"/>
          <w:sz w:val="24"/>
          <w:szCs w:val="24"/>
          <w:lang w:val="en-GB"/>
        </w:rPr>
        <w:t xml:space="preserve"> </w:t>
      </w:r>
      <w:r w:rsidRPr="007830E6">
        <w:rPr>
          <w:rFonts w:ascii="Times New Roman" w:hAnsi="Times New Roman" w:cs="Times New Roman"/>
          <w:sz w:val="24"/>
          <w:szCs w:val="24"/>
          <w:lang w:val="en-GB"/>
        </w:rPr>
        <w:t>NL</w:t>
      </w:r>
      <w:r w:rsidR="00540B29" w:rsidRPr="007830E6">
        <w:rPr>
          <w:rFonts w:ascii="Times New Roman" w:hAnsi="Times New Roman" w:cs="Times New Roman"/>
          <w:sz w:val="24"/>
          <w:szCs w:val="24"/>
          <w:lang w:val="en-GB"/>
        </w:rPr>
        <w:t xml:space="preserve"> and SP</w:t>
      </w:r>
      <w:r w:rsidR="009819BF" w:rsidRPr="007830E6">
        <w:rPr>
          <w:rFonts w:ascii="Times New Roman" w:hAnsi="Times New Roman" w:cs="Times New Roman"/>
          <w:sz w:val="24"/>
          <w:szCs w:val="24"/>
          <w:lang w:val="en-GB"/>
        </w:rPr>
        <w:t>)</w:t>
      </w:r>
      <w:r w:rsidRPr="007830E6">
        <w:rPr>
          <w:rFonts w:ascii="Times New Roman" w:hAnsi="Times New Roman" w:cs="Times New Roman"/>
          <w:sz w:val="24"/>
          <w:szCs w:val="24"/>
          <w:lang w:val="en-GB"/>
        </w:rPr>
        <w:t xml:space="preserve"> where users can describe the situation provide details about suspects and even add photos or videos. The confidentiality of information is strictly respected to ensure the safety of people who report suspicious activities.</w:t>
      </w:r>
    </w:p>
    <w:p w14:paraId="32F8C41E" w14:textId="5C894BD5" w:rsidR="352D84B4" w:rsidRPr="007830E6" w:rsidRDefault="0029731E" w:rsidP="00A5387A">
      <w:pPr>
        <w:pStyle w:val="ListParagraph"/>
        <w:spacing w:before="100" w:beforeAutospacing="1" w:after="100" w:afterAutospacing="1" w:line="276" w:lineRule="auto"/>
        <w:ind w:left="0"/>
        <w:jc w:val="both"/>
        <w:rPr>
          <w:rFonts w:ascii="Times New Roman" w:eastAsia="Aptos Display" w:hAnsi="Times New Roman" w:cs="Times New Roman"/>
          <w:sz w:val="24"/>
          <w:szCs w:val="24"/>
          <w:lang w:val="en-US"/>
        </w:rPr>
      </w:pPr>
      <w:r w:rsidRPr="007830E6">
        <w:rPr>
          <w:rFonts w:ascii="Times New Roman" w:hAnsi="Times New Roman" w:cs="Times New Roman"/>
          <w:sz w:val="24"/>
          <w:szCs w:val="24"/>
          <w:lang w:val="en-IE"/>
        </w:rPr>
        <w:br/>
      </w:r>
      <w:r w:rsidRPr="007830E6">
        <w:rPr>
          <w:rFonts w:ascii="Times New Roman" w:hAnsi="Times New Roman" w:cs="Times New Roman"/>
          <w:sz w:val="24"/>
          <w:szCs w:val="24"/>
          <w:lang w:val="en-GB"/>
        </w:rPr>
        <w:t>This initiative is supported by the Minister of the North Sea, DG Navigation of FPS Mobility and Transport and Federal Police. It also aims to create a safer port environment by facilitating cooperation between different actors in the maritime sector.</w:t>
      </w:r>
      <w:r w:rsidR="00467931">
        <w:rPr>
          <w:rFonts w:ascii="Times New Roman" w:hAnsi="Times New Roman" w:cs="Times New Roman"/>
          <w:sz w:val="24"/>
          <w:szCs w:val="24"/>
          <w:lang w:val="en-GB"/>
        </w:rPr>
        <w:t xml:space="preserve"> </w:t>
      </w:r>
      <w:r w:rsidR="1B64D4FE" w:rsidRPr="007830E6">
        <w:rPr>
          <w:rFonts w:ascii="Times New Roman" w:eastAsia="Aptos Display" w:hAnsi="Times New Roman" w:cs="Times New Roman"/>
          <w:sz w:val="24"/>
          <w:szCs w:val="24"/>
          <w:lang w:val="en-US"/>
        </w:rPr>
        <w:t>As part of this initiative, Customs is involved by:</w:t>
      </w:r>
    </w:p>
    <w:p w14:paraId="01E35A1F" w14:textId="1A14AC66" w:rsidR="1B64D4FE" w:rsidRPr="007830E6" w:rsidRDefault="1B64D4FE" w:rsidP="004E5A4F">
      <w:pPr>
        <w:pStyle w:val="ListParagraph"/>
        <w:numPr>
          <w:ilvl w:val="0"/>
          <w:numId w:val="1"/>
        </w:numPr>
        <w:spacing w:before="100" w:beforeAutospacing="1" w:after="100" w:afterAutospacing="1" w:line="276" w:lineRule="auto"/>
        <w:jc w:val="both"/>
        <w:rPr>
          <w:rFonts w:ascii="Times New Roman" w:eastAsia="Aptos Display" w:hAnsi="Times New Roman" w:cs="Times New Roman"/>
          <w:sz w:val="24"/>
          <w:szCs w:val="24"/>
          <w:lang w:val="en-US"/>
        </w:rPr>
      </w:pPr>
      <w:r w:rsidRPr="007830E6">
        <w:rPr>
          <w:rFonts w:ascii="Times New Roman" w:eastAsia="Aptos Display" w:hAnsi="Times New Roman" w:cs="Times New Roman"/>
          <w:sz w:val="24"/>
          <w:szCs w:val="24"/>
          <w:lang w:val="en-US"/>
        </w:rPr>
        <w:t>Working closely with police to assess reports received via PortWatch. These reports may include suspicious activities related to smuggling, drug trafficking and other forms of crime.</w:t>
      </w:r>
    </w:p>
    <w:p w14:paraId="528199EF" w14:textId="0DDB6064" w:rsidR="1B64D4FE" w:rsidRPr="007830E6" w:rsidRDefault="1B64D4FE" w:rsidP="004E5A4F">
      <w:pPr>
        <w:pStyle w:val="ListParagraph"/>
        <w:numPr>
          <w:ilvl w:val="0"/>
          <w:numId w:val="1"/>
        </w:numPr>
        <w:spacing w:before="100" w:beforeAutospacing="1" w:after="100" w:afterAutospacing="1" w:line="276" w:lineRule="auto"/>
        <w:jc w:val="both"/>
        <w:rPr>
          <w:rFonts w:ascii="Times New Roman" w:eastAsia="Aptos Display" w:hAnsi="Times New Roman" w:cs="Times New Roman"/>
          <w:sz w:val="24"/>
          <w:szCs w:val="24"/>
          <w:lang w:val="en-US"/>
        </w:rPr>
      </w:pPr>
      <w:r w:rsidRPr="007830E6">
        <w:rPr>
          <w:rFonts w:ascii="Times New Roman" w:eastAsia="Aptos Display" w:hAnsi="Times New Roman" w:cs="Times New Roman"/>
          <w:sz w:val="24"/>
          <w:szCs w:val="24"/>
          <w:lang w:val="en-US"/>
        </w:rPr>
        <w:t>Analy</w:t>
      </w:r>
      <w:r w:rsidR="00467931">
        <w:rPr>
          <w:rFonts w:ascii="Times New Roman" w:eastAsia="Aptos Display" w:hAnsi="Times New Roman" w:cs="Times New Roman"/>
          <w:sz w:val="24"/>
          <w:szCs w:val="24"/>
          <w:lang w:val="en-US"/>
        </w:rPr>
        <w:t>s</w:t>
      </w:r>
      <w:r w:rsidRPr="007830E6">
        <w:rPr>
          <w:rFonts w:ascii="Times New Roman" w:eastAsia="Aptos Display" w:hAnsi="Times New Roman" w:cs="Times New Roman"/>
          <w:sz w:val="24"/>
          <w:szCs w:val="24"/>
          <w:lang w:val="en-US"/>
        </w:rPr>
        <w:t>ing information provided by anonymous reports. This helps better understand threats to ports and take targeted measures to counter them.</w:t>
      </w:r>
    </w:p>
    <w:p w14:paraId="1EC8062C" w14:textId="3F917187" w:rsidR="1B64D4FE" w:rsidRPr="007830E6" w:rsidRDefault="1B64D4FE" w:rsidP="004E5A4F">
      <w:pPr>
        <w:pStyle w:val="ListParagraph"/>
        <w:numPr>
          <w:ilvl w:val="0"/>
          <w:numId w:val="1"/>
        </w:numPr>
        <w:spacing w:before="100" w:beforeAutospacing="1" w:after="100" w:afterAutospacing="1" w:line="276" w:lineRule="auto"/>
        <w:jc w:val="both"/>
        <w:rPr>
          <w:rFonts w:ascii="Times New Roman" w:eastAsia="Aptos Display" w:hAnsi="Times New Roman" w:cs="Times New Roman"/>
          <w:sz w:val="24"/>
          <w:szCs w:val="24"/>
          <w:lang w:val="en-US"/>
        </w:rPr>
      </w:pPr>
      <w:r w:rsidRPr="007830E6">
        <w:rPr>
          <w:rFonts w:ascii="Times New Roman" w:eastAsia="Aptos Display" w:hAnsi="Times New Roman" w:cs="Times New Roman"/>
          <w:sz w:val="24"/>
          <w:szCs w:val="24"/>
          <w:lang w:val="en-US"/>
        </w:rPr>
        <w:t>Collaborating with other services to inspect ships and verify compliance with regulations.</w:t>
      </w:r>
    </w:p>
    <w:p w14:paraId="48288BF0" w14:textId="150C4D1F" w:rsidR="352D84B4" w:rsidRPr="007830E6" w:rsidRDefault="352D84B4" w:rsidP="004E5A4F">
      <w:pPr>
        <w:pStyle w:val="ListParagraph"/>
        <w:spacing w:before="100" w:beforeAutospacing="1" w:after="100" w:afterAutospacing="1" w:line="276" w:lineRule="auto"/>
        <w:ind w:left="0"/>
        <w:jc w:val="both"/>
        <w:rPr>
          <w:rFonts w:ascii="Times New Roman" w:hAnsi="Times New Roman" w:cs="Times New Roman"/>
          <w:sz w:val="24"/>
          <w:szCs w:val="24"/>
          <w:lang w:val="en-GB"/>
        </w:rPr>
      </w:pPr>
    </w:p>
    <w:p w14:paraId="21BA6C3E" w14:textId="66EF44DE" w:rsidR="00987449" w:rsidRPr="007830E6" w:rsidRDefault="004C17EE" w:rsidP="004E5A4F">
      <w:pPr>
        <w:spacing w:before="100" w:beforeAutospacing="1" w:after="100" w:afterAutospacing="1" w:line="276" w:lineRule="auto"/>
        <w:jc w:val="both"/>
        <w:rPr>
          <w:rFonts w:ascii="Times New Roman" w:hAnsi="Times New Roman" w:cs="Times New Roman"/>
          <w:sz w:val="24"/>
          <w:szCs w:val="24"/>
          <w:lang w:val="en-IE"/>
        </w:rPr>
      </w:pPr>
      <w:r w:rsidRPr="007830E6">
        <w:rPr>
          <w:rFonts w:ascii="Times New Roman" w:hAnsi="Times New Roman" w:cs="Times New Roman"/>
          <w:b/>
          <w:bCs/>
          <w:sz w:val="24"/>
          <w:szCs w:val="24"/>
          <w:lang w:val="en-IE"/>
        </w:rPr>
        <w:t xml:space="preserve">The </w:t>
      </w:r>
      <w:r w:rsidRPr="00A5387A">
        <w:rPr>
          <w:rFonts w:ascii="Times New Roman" w:hAnsi="Times New Roman" w:cs="Times New Roman"/>
          <w:b/>
          <w:bCs/>
          <w:sz w:val="24"/>
          <w:szCs w:val="24"/>
          <w:lang w:val="en-IE"/>
        </w:rPr>
        <w:t>Netherlands - Strong Logistics</w:t>
      </w:r>
      <w:r w:rsidR="00C75EBC" w:rsidRPr="00A5387A">
        <w:rPr>
          <w:rFonts w:ascii="Times New Roman" w:hAnsi="Times New Roman" w:cs="Times New Roman"/>
          <w:b/>
          <w:bCs/>
          <w:sz w:val="24"/>
          <w:szCs w:val="24"/>
          <w:lang w:val="en-IE"/>
        </w:rPr>
        <w:t xml:space="preserve"> &amp;</w:t>
      </w:r>
      <w:r w:rsidRPr="00A5387A">
        <w:rPr>
          <w:rFonts w:ascii="Times New Roman" w:hAnsi="Times New Roman" w:cs="Times New Roman"/>
          <w:b/>
          <w:bCs/>
          <w:sz w:val="24"/>
          <w:szCs w:val="24"/>
          <w:lang w:val="en-IE"/>
        </w:rPr>
        <w:t xml:space="preserve"> Secure Chain Programme</w:t>
      </w:r>
    </w:p>
    <w:p w14:paraId="40A189BD" w14:textId="1BE7F5B4" w:rsidR="007830E6" w:rsidRDefault="00987449" w:rsidP="004E5A4F">
      <w:pPr>
        <w:spacing w:before="100" w:beforeAutospacing="1" w:after="100" w:afterAutospacing="1" w:line="276" w:lineRule="auto"/>
        <w:jc w:val="both"/>
        <w:rPr>
          <w:rFonts w:ascii="Times New Roman" w:hAnsi="Times New Roman" w:cs="Times New Roman"/>
          <w:sz w:val="24"/>
          <w:szCs w:val="24"/>
          <w:lang w:val="en-IE"/>
        </w:rPr>
      </w:pPr>
      <w:r w:rsidRPr="007830E6">
        <w:rPr>
          <w:rFonts w:ascii="Times New Roman" w:hAnsi="Times New Roman" w:cs="Times New Roman"/>
          <w:sz w:val="24"/>
          <w:szCs w:val="24"/>
          <w:lang w:val="en-IE"/>
        </w:rPr>
        <w:t>The Netherlands has started the so called "Strong Logistics" programme. The NL project</w:t>
      </w:r>
      <w:r w:rsidR="00467931">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group TFOC (Transport Facilitated Organised Crime) from the National Police Unit started this programme 5 years ago in 2020 in order to prevent criminal activities in the international supply chain, mainly focussing on transport companies (in the NL about 25.000 companies). Main aim is to visit those transport companies and create awareness, talking to truckdrivers, planners and management about ways to prevent illegal and criminal activities in order to combat and</w:t>
      </w:r>
      <w:r w:rsidR="00A5387A">
        <w:rPr>
          <w:rFonts w:ascii="Times New Roman" w:hAnsi="Times New Roman" w:cs="Times New Roman"/>
          <w:sz w:val="24"/>
          <w:szCs w:val="24"/>
          <w:lang w:val="en-IE"/>
        </w:rPr>
        <w:t xml:space="preserve"> </w:t>
      </w:r>
      <w:r w:rsidR="007830E6">
        <w:rPr>
          <w:rFonts w:ascii="Times New Roman" w:hAnsi="Times New Roman" w:cs="Times New Roman"/>
          <w:sz w:val="24"/>
          <w:szCs w:val="24"/>
          <w:lang w:val="en-IE"/>
        </w:rPr>
        <w:t>d</w:t>
      </w:r>
      <w:r w:rsidRPr="007830E6">
        <w:rPr>
          <w:rFonts w:ascii="Times New Roman" w:hAnsi="Times New Roman" w:cs="Times New Roman"/>
          <w:sz w:val="24"/>
          <w:szCs w:val="24"/>
          <w:lang w:val="en-IE"/>
        </w:rPr>
        <w:t>ismantle</w:t>
      </w:r>
      <w:r w:rsidR="007830E6">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criminal</w:t>
      </w:r>
      <w:r w:rsidR="007830E6">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organisations.</w:t>
      </w:r>
    </w:p>
    <w:p w14:paraId="692BE8E6" w14:textId="2CC9CB3D" w:rsidR="00987449" w:rsidRPr="007830E6" w:rsidRDefault="00987449" w:rsidP="004E5A4F">
      <w:pPr>
        <w:spacing w:before="100" w:beforeAutospacing="1" w:after="100" w:afterAutospacing="1" w:line="276" w:lineRule="auto"/>
        <w:jc w:val="both"/>
        <w:rPr>
          <w:rFonts w:ascii="Times New Roman" w:hAnsi="Times New Roman" w:cs="Times New Roman"/>
          <w:sz w:val="24"/>
          <w:szCs w:val="24"/>
          <w:lang w:val="en-IE"/>
        </w:rPr>
      </w:pPr>
      <w:r w:rsidRPr="007830E6">
        <w:rPr>
          <w:rFonts w:ascii="Times New Roman" w:hAnsi="Times New Roman" w:cs="Times New Roman"/>
          <w:sz w:val="24"/>
          <w:szCs w:val="24"/>
          <w:lang w:val="en-IE"/>
        </w:rPr>
        <w:t>Starting this project</w:t>
      </w:r>
      <w:r w:rsidR="00467931">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group was initiated by the NL under an EMPACT (European Multidisciplinary Platform Against Criminal Threats) action. NL customs officers are also participating in this project</w:t>
      </w:r>
      <w:r w:rsidR="00467931">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group consisting of several enforcement agencies.</w:t>
      </w:r>
      <w:r w:rsidRPr="007830E6">
        <w:rPr>
          <w:rFonts w:ascii="Times New Roman" w:hAnsi="Times New Roman" w:cs="Times New Roman"/>
          <w:sz w:val="24"/>
          <w:szCs w:val="24"/>
          <w:lang w:val="en-IE"/>
        </w:rPr>
        <w:br/>
        <w:t xml:space="preserve">During these last 5 years, the United Kingdom, Ireland, Denmark, Sweden, Norway and Finland </w:t>
      </w:r>
      <w:r w:rsidRPr="007830E6">
        <w:rPr>
          <w:rFonts w:ascii="Times New Roman" w:hAnsi="Times New Roman" w:cs="Times New Roman"/>
          <w:sz w:val="24"/>
          <w:szCs w:val="24"/>
          <w:lang w:val="en-IE"/>
        </w:rPr>
        <w:lastRenderedPageBreak/>
        <w:t>joined this initiative. In all these countries similar project</w:t>
      </w:r>
      <w:r w:rsidR="00467931">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groups have started and combined international actions and periodical meetings are planned.</w:t>
      </w:r>
    </w:p>
    <w:p w14:paraId="1B663793" w14:textId="37208D44" w:rsidR="00987449" w:rsidRPr="007830E6" w:rsidRDefault="00987449" w:rsidP="004E5A4F">
      <w:pPr>
        <w:spacing w:before="100" w:beforeAutospacing="1" w:after="100" w:afterAutospacing="1" w:line="276" w:lineRule="auto"/>
        <w:jc w:val="both"/>
        <w:rPr>
          <w:rFonts w:ascii="Times New Roman" w:hAnsi="Times New Roman" w:cs="Times New Roman"/>
          <w:sz w:val="24"/>
          <w:szCs w:val="24"/>
          <w:lang w:val="en-GB"/>
        </w:rPr>
      </w:pPr>
      <w:r w:rsidRPr="007830E6">
        <w:rPr>
          <w:rFonts w:ascii="Times New Roman" w:hAnsi="Times New Roman" w:cs="Times New Roman"/>
          <w:sz w:val="24"/>
          <w:szCs w:val="24"/>
          <w:lang w:val="en-IE"/>
        </w:rPr>
        <w:t xml:space="preserve">In the Port of Rotterdam a « Secure Chain Programme « has been implemented by law enforcement authorities, port authority and private companies (deepsea shipping lines, terminals and cargodoors). In this programme a closed digital logistic secure supply chain has been created by trusted parties processing import containers from non-EU countries. Only trusted parties are allowed to share « need to know » information via a secure Port Community System which further </w:t>
      </w:r>
      <w:r w:rsidR="00A52861" w:rsidRPr="007830E6">
        <w:rPr>
          <w:rFonts w:ascii="Times New Roman" w:hAnsi="Times New Roman" w:cs="Times New Roman"/>
          <w:sz w:val="24"/>
          <w:szCs w:val="24"/>
          <w:lang w:val="en-IE"/>
        </w:rPr>
        <w:t>strengthen</w:t>
      </w:r>
      <w:r w:rsidRPr="007830E6">
        <w:rPr>
          <w:rFonts w:ascii="Times New Roman" w:hAnsi="Times New Roman" w:cs="Times New Roman"/>
          <w:sz w:val="24"/>
          <w:szCs w:val="24"/>
          <w:lang w:val="en-IE"/>
        </w:rPr>
        <w:t xml:space="preserve"> digital security and optimizes port logistics.  </w:t>
      </w:r>
    </w:p>
    <w:p w14:paraId="01430D3D" w14:textId="77777777" w:rsidR="004C17EE" w:rsidRPr="007830E6" w:rsidRDefault="004C17EE" w:rsidP="004E5A4F">
      <w:pPr>
        <w:spacing w:before="100" w:beforeAutospacing="1" w:after="100" w:afterAutospacing="1" w:line="276" w:lineRule="auto"/>
        <w:rPr>
          <w:rFonts w:ascii="Times New Roman" w:hAnsi="Times New Roman" w:cs="Times New Roman"/>
          <w:sz w:val="24"/>
          <w:szCs w:val="24"/>
          <w:lang w:val="en-IE"/>
        </w:rPr>
      </w:pPr>
      <w:r w:rsidRPr="007830E6">
        <w:rPr>
          <w:rFonts w:ascii="Times New Roman" w:hAnsi="Times New Roman" w:cs="Times New Roman"/>
          <w:sz w:val="24"/>
          <w:szCs w:val="24"/>
          <w:lang w:val="en-IE"/>
        </w:rPr>
        <w:br w:type="page"/>
      </w:r>
    </w:p>
    <w:p w14:paraId="1A0E947D" w14:textId="325396BE" w:rsidR="004C17EE" w:rsidRPr="007830E6" w:rsidRDefault="004C17EE" w:rsidP="004E5A4F">
      <w:pPr>
        <w:spacing w:before="100" w:beforeAutospacing="1" w:after="100" w:afterAutospacing="1" w:line="276" w:lineRule="auto"/>
        <w:jc w:val="right"/>
        <w:rPr>
          <w:rFonts w:ascii="Times New Roman" w:hAnsi="Times New Roman" w:cs="Times New Roman"/>
          <w:b/>
          <w:bCs/>
          <w:sz w:val="24"/>
          <w:szCs w:val="24"/>
          <w:lang w:val="en-IE"/>
        </w:rPr>
      </w:pPr>
      <w:r w:rsidRPr="007830E6">
        <w:rPr>
          <w:rFonts w:ascii="Times New Roman" w:hAnsi="Times New Roman" w:cs="Times New Roman"/>
          <w:b/>
          <w:bCs/>
          <w:sz w:val="24"/>
          <w:szCs w:val="24"/>
          <w:lang w:val="en-IE"/>
        </w:rPr>
        <w:lastRenderedPageBreak/>
        <w:t>Annex 2 Member States whistleblowing lines</w:t>
      </w:r>
    </w:p>
    <w:p w14:paraId="476CC145" w14:textId="77777777" w:rsidR="008D24C3" w:rsidRDefault="008D24C3" w:rsidP="008D24C3">
      <w:pPr>
        <w:spacing w:before="100" w:beforeAutospacing="1" w:after="100" w:afterAutospacing="1" w:line="276" w:lineRule="auto"/>
        <w:jc w:val="both"/>
        <w:rPr>
          <w:rFonts w:ascii="Times New Roman" w:hAnsi="Times New Roman" w:cs="Times New Roman"/>
          <w:b/>
          <w:bCs/>
          <w:sz w:val="24"/>
          <w:szCs w:val="24"/>
          <w:u w:val="single"/>
          <w:lang w:val="en-IE"/>
        </w:rPr>
      </w:pPr>
      <w:r w:rsidRPr="00C74493">
        <w:rPr>
          <w:rFonts w:ascii="Times New Roman" w:hAnsi="Times New Roman" w:cs="Times New Roman"/>
          <w:b/>
          <w:bCs/>
          <w:sz w:val="24"/>
          <w:szCs w:val="24"/>
          <w:u w:val="single"/>
          <w:lang w:val="en-IE"/>
        </w:rPr>
        <w:t xml:space="preserve">Republic of Cyprus </w:t>
      </w:r>
    </w:p>
    <w:p w14:paraId="3040F6F3" w14:textId="71E6008E" w:rsidR="00857CE9" w:rsidRPr="00857CE9" w:rsidRDefault="00857CE9" w:rsidP="008D24C3">
      <w:pPr>
        <w:spacing w:before="100" w:beforeAutospacing="1" w:after="100" w:afterAutospacing="1" w:line="276" w:lineRule="auto"/>
        <w:jc w:val="both"/>
        <w:rPr>
          <w:rFonts w:ascii="Times New Roman" w:hAnsi="Times New Roman" w:cs="Times New Roman"/>
          <w:sz w:val="24"/>
          <w:szCs w:val="24"/>
        </w:rPr>
      </w:pPr>
      <w:r w:rsidRPr="00857CE9">
        <w:rPr>
          <w:rFonts w:ascii="Times New Roman" w:hAnsi="Times New Roman" w:cs="Times New Roman"/>
          <w:sz w:val="24"/>
          <w:szCs w:val="24"/>
        </w:rPr>
        <w:t xml:space="preserve">e-mail: </w:t>
      </w:r>
      <w:hyperlink r:id="rId14" w:history="1">
        <w:r w:rsidRPr="00857CE9">
          <w:rPr>
            <w:rFonts w:ascii="Times New Roman" w:hAnsi="Times New Roman" w:cs="Times New Roman"/>
            <w:sz w:val="24"/>
            <w:szCs w:val="24"/>
          </w:rPr>
          <w:t>cmichael@customs.mof.gov.cy</w:t>
        </w:r>
      </w:hyperlink>
      <w:r>
        <w:rPr>
          <w:rFonts w:ascii="Times New Roman" w:hAnsi="Times New Roman" w:cs="Times New Roman"/>
          <w:sz w:val="24"/>
          <w:szCs w:val="24"/>
        </w:rPr>
        <w:t>,</w:t>
      </w:r>
      <w:r w:rsidRPr="00857CE9">
        <w:rPr>
          <w:rFonts w:ascii="Times New Roman" w:hAnsi="Times New Roman" w:cs="Times New Roman"/>
          <w:sz w:val="24"/>
          <w:szCs w:val="24"/>
        </w:rPr>
        <w:t> </w:t>
      </w:r>
      <w:hyperlink r:id="rId15" w:history="1">
        <w:r w:rsidRPr="00857CE9">
          <w:rPr>
            <w:rFonts w:ascii="Times New Roman" w:hAnsi="Times New Roman" w:cs="Times New Roman"/>
            <w:sz w:val="24"/>
            <w:szCs w:val="24"/>
          </w:rPr>
          <w:t>lpanaou@customs.mof.gov.cy</w:t>
        </w:r>
      </w:hyperlink>
    </w:p>
    <w:p w14:paraId="69CEDD8A" w14:textId="736E986A" w:rsidR="008D24C3" w:rsidRPr="00C74493" w:rsidRDefault="008D24C3" w:rsidP="008D24C3">
      <w:pPr>
        <w:spacing w:before="100" w:beforeAutospacing="1" w:after="100" w:afterAutospacing="1" w:line="276" w:lineRule="auto"/>
        <w:jc w:val="both"/>
        <w:rPr>
          <w:rFonts w:ascii="Times New Roman" w:hAnsi="Times New Roman" w:cs="Times New Roman"/>
          <w:sz w:val="24"/>
          <w:szCs w:val="24"/>
          <w:lang w:val="en-IE"/>
        </w:rPr>
      </w:pPr>
      <w:r w:rsidRPr="00C74493">
        <w:rPr>
          <w:rFonts w:ascii="Times New Roman" w:hAnsi="Times New Roman" w:cs="Times New Roman"/>
          <w:sz w:val="24"/>
          <w:szCs w:val="24"/>
          <w:lang w:val="en-IE"/>
        </w:rPr>
        <w:t>T</w:t>
      </w:r>
      <w:r w:rsidR="00C74493" w:rsidRPr="00C74493">
        <w:rPr>
          <w:rFonts w:ascii="Times New Roman" w:hAnsi="Times New Roman" w:cs="Times New Roman"/>
          <w:sz w:val="24"/>
          <w:szCs w:val="24"/>
          <w:lang w:val="en-IE"/>
        </w:rPr>
        <w:t>el</w:t>
      </w:r>
      <w:r w:rsidRPr="00C74493">
        <w:rPr>
          <w:rFonts w:ascii="Times New Roman" w:hAnsi="Times New Roman" w:cs="Times New Roman"/>
          <w:sz w:val="24"/>
          <w:szCs w:val="24"/>
          <w:lang w:val="en-IE"/>
        </w:rPr>
        <w:t>.:  +357 22601698, +357 22601668</w:t>
      </w:r>
    </w:p>
    <w:p w14:paraId="50804E36" w14:textId="1FDC8D8B" w:rsidR="002F06DB" w:rsidRPr="002F06DB" w:rsidRDefault="002F06DB" w:rsidP="002F06DB">
      <w:pPr>
        <w:spacing w:before="100" w:beforeAutospacing="1" w:after="100" w:afterAutospacing="1" w:line="276" w:lineRule="auto"/>
        <w:rPr>
          <w:rFonts w:ascii="Times New Roman" w:hAnsi="Times New Roman" w:cs="Times New Roman"/>
          <w:b/>
          <w:bCs/>
          <w:sz w:val="24"/>
          <w:szCs w:val="24"/>
          <w:u w:val="single"/>
          <w:lang w:val="en-IE"/>
        </w:rPr>
      </w:pPr>
      <w:r w:rsidRPr="002F06DB">
        <w:rPr>
          <w:rFonts w:ascii="Times New Roman" w:hAnsi="Times New Roman" w:cs="Times New Roman"/>
          <w:b/>
          <w:bCs/>
          <w:sz w:val="24"/>
          <w:szCs w:val="24"/>
          <w:u w:val="single"/>
          <w:lang w:val="en-IE"/>
        </w:rPr>
        <w:t xml:space="preserve">Republic of Croatia </w:t>
      </w:r>
    </w:p>
    <w:p w14:paraId="1B9CB022" w14:textId="6F1CC933" w:rsidR="002F06DB" w:rsidRPr="002627B6" w:rsidRDefault="002F06DB" w:rsidP="002F06DB">
      <w:pPr>
        <w:rPr>
          <w:rFonts w:ascii="Times New Roman" w:hAnsi="Times New Roman" w:cs="Times New Roman"/>
          <w:sz w:val="24"/>
          <w:szCs w:val="24"/>
          <w:lang w:val="hr-HR"/>
        </w:rPr>
      </w:pPr>
      <w:r w:rsidRPr="002F06DB">
        <w:rPr>
          <w:rFonts w:ascii="Times New Roman" w:hAnsi="Times New Roman" w:cs="Times New Roman"/>
          <w:b/>
          <w:bCs/>
          <w:sz w:val="24"/>
          <w:szCs w:val="24"/>
          <w:lang w:val="hr-HR"/>
        </w:rPr>
        <w:t>Customs:</w:t>
      </w:r>
      <w:r>
        <w:rPr>
          <w:rFonts w:ascii="Times New Roman" w:hAnsi="Times New Roman" w:cs="Times New Roman"/>
          <w:b/>
          <w:bCs/>
          <w:sz w:val="24"/>
          <w:szCs w:val="24"/>
          <w:lang w:val="hr-HR"/>
        </w:rPr>
        <w:t xml:space="preserve"> </w:t>
      </w:r>
      <w:hyperlink r:id="rId16" w:history="1">
        <w:r w:rsidRPr="002627B6">
          <w:rPr>
            <w:rStyle w:val="Hyperlink"/>
            <w:rFonts w:ascii="Times New Roman" w:hAnsi="Times New Roman" w:cs="Times New Roman"/>
            <w:sz w:val="24"/>
            <w:szCs w:val="24"/>
            <w:lang w:val="hr-HR"/>
          </w:rPr>
          <w:t>https://carina.gov.hr/istaknute-teme/stop-korupciji/2385</w:t>
        </w:r>
      </w:hyperlink>
      <w:r w:rsidRPr="002627B6">
        <w:rPr>
          <w:rFonts w:ascii="Times New Roman" w:hAnsi="Times New Roman" w:cs="Times New Roman"/>
          <w:sz w:val="24"/>
          <w:szCs w:val="24"/>
          <w:lang w:val="hr-HR"/>
        </w:rPr>
        <w:t xml:space="preserve">; Tel: +385 0 800 12 22; </w:t>
      </w:r>
      <w:r w:rsidRPr="002627B6">
        <w:rPr>
          <w:rFonts w:ascii="Times New Roman" w:hAnsi="Times New Roman" w:cs="Times New Roman"/>
          <w:color w:val="191919"/>
          <w:sz w:val="24"/>
          <w:szCs w:val="24"/>
          <w:lang w:val="hr-HR" w:eastAsia="hr-HR"/>
        </w:rPr>
        <w:t>e- mail:</w:t>
      </w:r>
      <w:r w:rsidRPr="002627B6">
        <w:rPr>
          <w:rFonts w:ascii="Times New Roman" w:hAnsi="Times New Roman" w:cs="Times New Roman"/>
          <w:sz w:val="24"/>
          <w:szCs w:val="24"/>
          <w:lang w:val="hr-HR"/>
        </w:rPr>
        <w:t xml:space="preserve">     </w:t>
      </w:r>
      <w:hyperlink r:id="rId17" w:history="1">
        <w:r w:rsidRPr="002627B6">
          <w:rPr>
            <w:rStyle w:val="Hyperlink"/>
            <w:rFonts w:ascii="Times New Roman" w:hAnsi="Times New Roman" w:cs="Times New Roman"/>
            <w:sz w:val="24"/>
            <w:szCs w:val="24"/>
            <w:lang w:val="hr-HR"/>
          </w:rPr>
          <w:t>prijava.korupcije@carina.hr</w:t>
        </w:r>
      </w:hyperlink>
    </w:p>
    <w:p w14:paraId="726F8114" w14:textId="6D02A4DC" w:rsidR="002F06DB" w:rsidRPr="002F06DB" w:rsidRDefault="002F06DB" w:rsidP="002F06DB">
      <w:pPr>
        <w:rPr>
          <w:rFonts w:ascii="Times New Roman" w:hAnsi="Times New Roman" w:cs="Times New Roman"/>
          <w:sz w:val="24"/>
          <w:szCs w:val="24"/>
          <w:lang w:val="hr-HR"/>
        </w:rPr>
      </w:pPr>
      <w:r w:rsidRPr="002F06DB">
        <w:rPr>
          <w:rFonts w:ascii="Times New Roman" w:hAnsi="Times New Roman" w:cs="Times New Roman"/>
          <w:b/>
          <w:bCs/>
          <w:sz w:val="24"/>
          <w:szCs w:val="24"/>
          <w:lang w:val="hr-HR"/>
        </w:rPr>
        <w:t>Police:</w:t>
      </w:r>
      <w:r>
        <w:rPr>
          <w:rFonts w:ascii="Times New Roman" w:hAnsi="Times New Roman" w:cs="Times New Roman"/>
          <w:b/>
          <w:bCs/>
          <w:sz w:val="24"/>
          <w:szCs w:val="24"/>
          <w:lang w:val="hr-HR"/>
        </w:rPr>
        <w:t xml:space="preserve"> </w:t>
      </w:r>
      <w:r>
        <w:rPr>
          <w:rFonts w:ascii="Times New Roman" w:hAnsi="Times New Roman" w:cs="Times New Roman"/>
          <w:sz w:val="24"/>
          <w:szCs w:val="24"/>
          <w:lang w:val="hr-HR"/>
        </w:rPr>
        <w:t xml:space="preserve">Tel: </w:t>
      </w:r>
      <w:r w:rsidRPr="002F06DB">
        <w:rPr>
          <w:rFonts w:ascii="Times New Roman" w:hAnsi="Times New Roman" w:cs="Times New Roman"/>
          <w:sz w:val="24"/>
          <w:szCs w:val="24"/>
          <w:lang w:val="hr-HR"/>
        </w:rPr>
        <w:t xml:space="preserve">+385 </w:t>
      </w:r>
      <w:r w:rsidRPr="002F06DB">
        <w:rPr>
          <w:rFonts w:ascii="Times New Roman" w:hAnsi="Times New Roman" w:cs="Times New Roman"/>
          <w:sz w:val="24"/>
          <w:szCs w:val="24"/>
          <w:lang w:val="en-IE"/>
        </w:rPr>
        <w:t>0 800 50 92</w:t>
      </w:r>
      <w:r>
        <w:rPr>
          <w:rFonts w:ascii="Times New Roman" w:hAnsi="Times New Roman" w:cs="Times New Roman"/>
          <w:sz w:val="24"/>
          <w:szCs w:val="24"/>
          <w:lang w:val="en-IE"/>
        </w:rPr>
        <w:t>; e</w:t>
      </w:r>
      <w:r w:rsidRPr="002F06DB">
        <w:rPr>
          <w:rFonts w:ascii="Times New Roman" w:hAnsi="Times New Roman" w:cs="Times New Roman"/>
          <w:color w:val="191919"/>
          <w:sz w:val="24"/>
          <w:szCs w:val="24"/>
          <w:lang w:val="hr-HR" w:eastAsia="hr-HR"/>
        </w:rPr>
        <w:t xml:space="preserve"> - mail:</w:t>
      </w:r>
      <w:r w:rsidRPr="002F06DB">
        <w:rPr>
          <w:rFonts w:ascii="Times New Roman" w:hAnsi="Times New Roman" w:cs="Times New Roman"/>
          <w:sz w:val="24"/>
          <w:szCs w:val="24"/>
          <w:lang w:val="hr-HR"/>
        </w:rPr>
        <w:t>      </w:t>
      </w:r>
      <w:hyperlink r:id="rId18" w:history="1">
        <w:r w:rsidRPr="002F06DB">
          <w:rPr>
            <w:rStyle w:val="Hyperlink"/>
            <w:rFonts w:ascii="Times New Roman" w:hAnsi="Times New Roman" w:cs="Times New Roman"/>
            <w:sz w:val="24"/>
            <w:szCs w:val="24"/>
            <w:lang w:val="hr-HR"/>
          </w:rPr>
          <w:t>korupcija@mup.hr</w:t>
        </w:r>
      </w:hyperlink>
    </w:p>
    <w:p w14:paraId="16092EF9" w14:textId="6847168D" w:rsidR="002F06DB" w:rsidRPr="002F06DB" w:rsidRDefault="002F06DB" w:rsidP="002F06DB">
      <w:pPr>
        <w:rPr>
          <w:rFonts w:ascii="Times New Roman" w:hAnsi="Times New Roman" w:cs="Times New Roman"/>
          <w:sz w:val="24"/>
          <w:szCs w:val="24"/>
          <w:lang w:val="en-IE"/>
        </w:rPr>
      </w:pPr>
      <w:r w:rsidRPr="002F06DB">
        <w:rPr>
          <w:rFonts w:ascii="Times New Roman" w:hAnsi="Times New Roman" w:cs="Times New Roman"/>
          <w:b/>
          <w:bCs/>
          <w:sz w:val="24"/>
          <w:szCs w:val="24"/>
          <w:lang w:val="hr-HR"/>
        </w:rPr>
        <w:t>Office for the Suppression of Corruption and Organised Crime (USKOK</w:t>
      </w:r>
      <w:r w:rsidRPr="002F06DB">
        <w:rPr>
          <w:rFonts w:ascii="Times New Roman" w:hAnsi="Times New Roman" w:cs="Times New Roman"/>
          <w:sz w:val="24"/>
          <w:szCs w:val="24"/>
          <w:lang w:val="hr-HR"/>
        </w:rPr>
        <w:t>)</w:t>
      </w:r>
      <w:r>
        <w:rPr>
          <w:rFonts w:ascii="Times New Roman" w:hAnsi="Times New Roman" w:cs="Times New Roman"/>
          <w:sz w:val="24"/>
          <w:szCs w:val="24"/>
          <w:lang w:val="hr-HR"/>
        </w:rPr>
        <w:t>:Tel:</w:t>
      </w:r>
      <w:r w:rsidRPr="002F06DB">
        <w:rPr>
          <w:rFonts w:ascii="Times New Roman" w:hAnsi="Times New Roman" w:cs="Times New Roman"/>
          <w:sz w:val="24"/>
          <w:szCs w:val="24"/>
          <w:lang w:val="hr-HR"/>
        </w:rPr>
        <w:t xml:space="preserve"> +385  </w:t>
      </w:r>
      <w:r w:rsidRPr="002F06DB">
        <w:rPr>
          <w:rFonts w:ascii="Times New Roman" w:hAnsi="Times New Roman" w:cs="Times New Roman"/>
          <w:sz w:val="24"/>
          <w:szCs w:val="24"/>
          <w:lang w:val="en-IE"/>
        </w:rPr>
        <w:t>1 4591 874</w:t>
      </w:r>
      <w:r>
        <w:rPr>
          <w:rFonts w:ascii="Times New Roman" w:hAnsi="Times New Roman" w:cs="Times New Roman"/>
          <w:sz w:val="24"/>
          <w:szCs w:val="24"/>
          <w:lang w:val="en-IE"/>
        </w:rPr>
        <w:t xml:space="preserve">; </w:t>
      </w:r>
      <w:r w:rsidRPr="002F06DB">
        <w:rPr>
          <w:rFonts w:ascii="Times New Roman" w:hAnsi="Times New Roman" w:cs="Times New Roman"/>
          <w:color w:val="191919"/>
          <w:sz w:val="24"/>
          <w:szCs w:val="24"/>
          <w:lang w:val="hr-HR" w:eastAsia="hr-HR"/>
        </w:rPr>
        <w:t>E – mail:</w:t>
      </w:r>
      <w:r w:rsidRPr="002F06DB">
        <w:rPr>
          <w:rFonts w:ascii="Times New Roman" w:hAnsi="Times New Roman" w:cs="Times New Roman"/>
          <w:sz w:val="24"/>
          <w:szCs w:val="24"/>
          <w:lang w:val="hr-HR"/>
        </w:rPr>
        <w:t xml:space="preserve"> </w:t>
      </w:r>
      <w:hyperlink r:id="rId19" w:history="1">
        <w:r w:rsidRPr="002F06DB">
          <w:rPr>
            <w:rStyle w:val="Hyperlink"/>
            <w:rFonts w:ascii="Times New Roman" w:hAnsi="Times New Roman" w:cs="Times New Roman"/>
            <w:sz w:val="24"/>
            <w:szCs w:val="24"/>
            <w:lang w:val="en-IE"/>
          </w:rPr>
          <w:t>uskok.zg@uskok.hr</w:t>
        </w:r>
      </w:hyperlink>
    </w:p>
    <w:p w14:paraId="4015F7DC" w14:textId="6F857E46" w:rsidR="008D24C3" w:rsidRPr="00E15021" w:rsidRDefault="008D24C3" w:rsidP="00E15021">
      <w:pPr>
        <w:spacing w:before="100" w:beforeAutospacing="1" w:after="100" w:afterAutospacing="1" w:line="276" w:lineRule="auto"/>
        <w:rPr>
          <w:rFonts w:ascii="Times New Roman" w:hAnsi="Times New Roman" w:cs="Times New Roman"/>
          <w:b/>
          <w:bCs/>
          <w:sz w:val="24"/>
          <w:szCs w:val="24"/>
          <w:u w:val="single"/>
          <w:lang w:val="en-IE"/>
        </w:rPr>
      </w:pPr>
      <w:r w:rsidRPr="00E15021">
        <w:rPr>
          <w:rFonts w:ascii="Times New Roman" w:hAnsi="Times New Roman" w:cs="Times New Roman"/>
          <w:b/>
          <w:bCs/>
          <w:sz w:val="24"/>
          <w:szCs w:val="24"/>
          <w:u w:val="single"/>
          <w:lang w:val="en-IE"/>
        </w:rPr>
        <w:t>C</w:t>
      </w:r>
      <w:r w:rsidR="00E15021" w:rsidRPr="00E15021">
        <w:rPr>
          <w:rFonts w:ascii="Times New Roman" w:hAnsi="Times New Roman" w:cs="Times New Roman"/>
          <w:b/>
          <w:bCs/>
          <w:sz w:val="24"/>
          <w:szCs w:val="24"/>
          <w:u w:val="single"/>
          <w:lang w:val="en-IE"/>
        </w:rPr>
        <w:t>zech Republic</w:t>
      </w:r>
    </w:p>
    <w:p w14:paraId="1CECB97F" w14:textId="79A15B48" w:rsidR="008D24C3" w:rsidRPr="002627B6" w:rsidRDefault="00E15021" w:rsidP="00E15021">
      <w:pPr>
        <w:spacing w:before="100" w:beforeAutospacing="1" w:after="100" w:afterAutospacing="1" w:line="276" w:lineRule="auto"/>
        <w:jc w:val="both"/>
        <w:rPr>
          <w:rFonts w:ascii="Times New Roman" w:hAnsi="Times New Roman" w:cs="Times New Roman"/>
          <w:color w:val="EE0000"/>
          <w:sz w:val="24"/>
          <w:szCs w:val="24"/>
          <w:lang w:val="en-GB"/>
        </w:rPr>
      </w:pPr>
      <w:hyperlink r:id="rId20" w:history="1">
        <w:r w:rsidRPr="002627B6">
          <w:rPr>
            <w:rStyle w:val="Hyperlink"/>
            <w:rFonts w:ascii="Times New Roman" w:hAnsi="Times New Roman" w:cs="Times New Roman"/>
            <w:sz w:val="24"/>
            <w:szCs w:val="24"/>
            <w:lang w:val="en-IE"/>
          </w:rPr>
          <w:t>https://celnisprava.gov.cz/cz/o-nas/kontakty/Stranky/oznameni-porusovani-predpisu.aspx</w:t>
        </w:r>
      </w:hyperlink>
      <w:r w:rsidRPr="002627B6">
        <w:rPr>
          <w:rFonts w:ascii="Times New Roman" w:hAnsi="Times New Roman" w:cs="Times New Roman"/>
          <w:color w:val="EE0000"/>
          <w:sz w:val="24"/>
          <w:szCs w:val="24"/>
          <w:lang w:val="en-IE"/>
        </w:rPr>
        <w:t xml:space="preserve"> </w:t>
      </w:r>
    </w:p>
    <w:p w14:paraId="55FC2A18" w14:textId="3E37DC5B" w:rsidR="008D24C3" w:rsidRPr="009B6335" w:rsidRDefault="008D24C3" w:rsidP="00E15021">
      <w:pPr>
        <w:spacing w:before="100" w:beforeAutospacing="1" w:after="100" w:afterAutospacing="1" w:line="276" w:lineRule="auto"/>
        <w:jc w:val="both"/>
        <w:rPr>
          <w:rFonts w:ascii="Times New Roman" w:hAnsi="Times New Roman" w:cs="Times New Roman"/>
          <w:b/>
          <w:bCs/>
          <w:color w:val="EE0000"/>
          <w:sz w:val="24"/>
          <w:szCs w:val="24"/>
          <w:lang w:val="en-GB"/>
        </w:rPr>
      </w:pPr>
      <w:hyperlink r:id="rId21" w:history="1">
        <w:r w:rsidRPr="002627B6">
          <w:rPr>
            <w:rStyle w:val="Hyperlink"/>
            <w:rFonts w:ascii="Times New Roman" w:hAnsi="Times New Roman" w:cs="Times New Roman"/>
            <w:sz w:val="24"/>
            <w:szCs w:val="24"/>
            <w:lang w:val="en-GB"/>
          </w:rPr>
          <w:t>https://celnisprava.gov.cz/cz/o-nas/spolecne-proti-korupci/Stranky/default.aspx</w:t>
        </w:r>
      </w:hyperlink>
      <w:r w:rsidR="00E15021">
        <w:rPr>
          <w:rFonts w:ascii="Times New Roman" w:hAnsi="Times New Roman" w:cs="Times New Roman"/>
          <w:b/>
          <w:bCs/>
          <w:color w:val="EE0000"/>
          <w:sz w:val="24"/>
          <w:szCs w:val="24"/>
          <w:lang w:val="en-US"/>
        </w:rPr>
        <w:t xml:space="preserve"> - </w:t>
      </w:r>
    </w:p>
    <w:p w14:paraId="6F394D26" w14:textId="6A7A8731" w:rsidR="007830E6" w:rsidRPr="002627B6" w:rsidRDefault="007830E6" w:rsidP="004E5A4F">
      <w:pPr>
        <w:spacing w:before="100" w:beforeAutospacing="1" w:after="100" w:afterAutospacing="1" w:line="276" w:lineRule="auto"/>
        <w:rPr>
          <w:rFonts w:ascii="Times New Roman" w:hAnsi="Times New Roman" w:cs="Times New Roman"/>
          <w:b/>
          <w:iCs/>
          <w:sz w:val="24"/>
          <w:szCs w:val="24"/>
          <w:u w:val="single"/>
          <w:lang w:val="en-IE"/>
        </w:rPr>
      </w:pPr>
      <w:r w:rsidRPr="002627B6">
        <w:rPr>
          <w:rFonts w:ascii="Times New Roman" w:hAnsi="Times New Roman" w:cs="Times New Roman"/>
          <w:b/>
          <w:iCs/>
          <w:sz w:val="24"/>
          <w:szCs w:val="24"/>
          <w:u w:val="single"/>
          <w:lang w:val="en-IE"/>
        </w:rPr>
        <w:t>Denmark</w:t>
      </w:r>
    </w:p>
    <w:p w14:paraId="3D235D7A" w14:textId="5486BCA0" w:rsidR="007830E6" w:rsidRPr="002627B6" w:rsidRDefault="007830E6" w:rsidP="004E5A4F">
      <w:pPr>
        <w:spacing w:before="100" w:beforeAutospacing="1" w:after="100" w:afterAutospacing="1" w:line="276" w:lineRule="auto"/>
        <w:jc w:val="both"/>
        <w:rPr>
          <w:rStyle w:val="Hyperlink"/>
          <w:rFonts w:ascii="Times New Roman" w:hAnsi="Times New Roman" w:cs="Times New Roman"/>
          <w:lang w:val="en-GB"/>
        </w:rPr>
      </w:pPr>
      <w:hyperlink r:id="rId22" w:history="1">
        <w:r w:rsidRPr="002627B6">
          <w:rPr>
            <w:rStyle w:val="Hyperlink"/>
            <w:rFonts w:ascii="Times New Roman" w:hAnsi="Times New Roman" w:cs="Times New Roman"/>
            <w:sz w:val="24"/>
            <w:szCs w:val="24"/>
            <w:lang w:val="en-GB"/>
          </w:rPr>
          <w:t>https://politi.dk/om-politiet/kontakt-politiet/tip-politiet</w:t>
        </w:r>
      </w:hyperlink>
    </w:p>
    <w:p w14:paraId="17DF72C8" w14:textId="1366961A" w:rsidR="007830E6" w:rsidRPr="002627B6" w:rsidRDefault="007830E6" w:rsidP="004E5A4F">
      <w:pPr>
        <w:spacing w:before="100" w:beforeAutospacing="1" w:after="100" w:afterAutospacing="1" w:line="276" w:lineRule="auto"/>
        <w:jc w:val="both"/>
        <w:rPr>
          <w:rStyle w:val="Hyperlink"/>
          <w:rFonts w:ascii="Times New Roman" w:hAnsi="Times New Roman" w:cs="Times New Roman"/>
          <w:sz w:val="24"/>
          <w:szCs w:val="24"/>
          <w:lang w:val="en-GB"/>
        </w:rPr>
      </w:pPr>
      <w:hyperlink r:id="rId23" w:history="1">
        <w:r w:rsidRPr="002627B6">
          <w:rPr>
            <w:rStyle w:val="Hyperlink"/>
            <w:rFonts w:ascii="Times New Roman" w:hAnsi="Times New Roman" w:cs="Times New Roman"/>
            <w:sz w:val="24"/>
            <w:szCs w:val="24"/>
            <w:lang w:val="en-GB"/>
          </w:rPr>
          <w:t>https://whistleblower.dk/</w:t>
        </w:r>
      </w:hyperlink>
    </w:p>
    <w:p w14:paraId="0411BE90" w14:textId="4F730053" w:rsidR="008D24C3" w:rsidRPr="002627B6" w:rsidRDefault="008D24C3" w:rsidP="008D24C3">
      <w:pPr>
        <w:spacing w:before="100" w:beforeAutospacing="1" w:after="100" w:afterAutospacing="1" w:line="276" w:lineRule="auto"/>
        <w:jc w:val="both"/>
        <w:rPr>
          <w:rFonts w:ascii="Times New Roman" w:hAnsi="Times New Roman" w:cs="Times New Roman"/>
          <w:sz w:val="24"/>
          <w:szCs w:val="24"/>
          <w:lang w:val="en-GB"/>
        </w:rPr>
      </w:pPr>
      <w:r w:rsidRPr="002627B6">
        <w:rPr>
          <w:rFonts w:ascii="Times New Roman" w:hAnsi="Times New Roman" w:cs="Times New Roman"/>
          <w:b/>
          <w:iCs/>
          <w:sz w:val="24"/>
          <w:szCs w:val="24"/>
          <w:u w:val="single"/>
          <w:lang w:val="en-GB"/>
        </w:rPr>
        <w:t>Estonia</w:t>
      </w:r>
      <w:r w:rsidRPr="002627B6">
        <w:rPr>
          <w:rFonts w:ascii="Times New Roman" w:hAnsi="Times New Roman" w:cs="Times New Roman"/>
          <w:b/>
          <w:bCs/>
          <w:color w:val="EE0000"/>
          <w:sz w:val="24"/>
          <w:szCs w:val="24"/>
          <w:lang w:val="en-GB"/>
        </w:rPr>
        <w:br/>
      </w:r>
      <w:r w:rsidRPr="002627B6">
        <w:rPr>
          <w:rFonts w:ascii="Times New Roman" w:hAnsi="Times New Roman" w:cs="Times New Roman"/>
          <w:b/>
          <w:bCs/>
          <w:color w:val="EE0000"/>
          <w:sz w:val="24"/>
          <w:szCs w:val="24"/>
          <w:lang w:val="en-GB"/>
        </w:rPr>
        <w:br/>
      </w:r>
      <w:r w:rsidR="004D6BDD" w:rsidRPr="002627B6">
        <w:rPr>
          <w:rFonts w:ascii="Times New Roman" w:hAnsi="Times New Roman" w:cs="Times New Roman"/>
          <w:lang w:val="en-GB"/>
        </w:rPr>
        <w:t>EN:</w:t>
      </w:r>
      <w:hyperlink r:id="rId24" w:history="1">
        <w:r w:rsidR="004D6BDD" w:rsidRPr="002627B6">
          <w:rPr>
            <w:rStyle w:val="Hyperlink"/>
            <w:rFonts w:ascii="Times New Roman" w:hAnsi="Times New Roman" w:cs="Times New Roman"/>
            <w:sz w:val="24"/>
            <w:szCs w:val="24"/>
            <w:lang w:val="en-GB"/>
          </w:rPr>
          <w:t>https://www.emta.ee/en/business-client/board-news-and-contact/contacts/fraud-hotline</w:t>
        </w:r>
      </w:hyperlink>
    </w:p>
    <w:p w14:paraId="37C8580E" w14:textId="1D13DAD7" w:rsidR="008D24C3" w:rsidRPr="002627B6" w:rsidRDefault="004D6BDD" w:rsidP="008D24C3">
      <w:pPr>
        <w:spacing w:before="100" w:beforeAutospacing="1" w:after="100" w:afterAutospacing="1" w:line="276" w:lineRule="auto"/>
        <w:jc w:val="both"/>
        <w:rPr>
          <w:rFonts w:ascii="Times New Roman" w:hAnsi="Times New Roman" w:cs="Times New Roman"/>
          <w:color w:val="EE0000"/>
          <w:sz w:val="24"/>
          <w:szCs w:val="24"/>
          <w:lang w:val="en-IE"/>
        </w:rPr>
      </w:pPr>
      <w:r w:rsidRPr="002627B6">
        <w:rPr>
          <w:rFonts w:ascii="Times New Roman" w:hAnsi="Times New Roman" w:cs="Times New Roman"/>
          <w:lang w:val="en-IE"/>
        </w:rPr>
        <w:t xml:space="preserve">EE : </w:t>
      </w:r>
      <w:hyperlink r:id="rId25" w:history="1">
        <w:r w:rsidRPr="002627B6">
          <w:rPr>
            <w:rStyle w:val="Hyperlink"/>
            <w:rFonts w:ascii="Times New Roman" w:hAnsi="Times New Roman" w:cs="Times New Roman"/>
            <w:sz w:val="24"/>
            <w:szCs w:val="24"/>
            <w:lang w:val="en-IE"/>
          </w:rPr>
          <w:t>https://www.emta.ee/ariklient/amet-uudised-ja-kontakt/kontaktid/vihje-andmine</w:t>
        </w:r>
      </w:hyperlink>
    </w:p>
    <w:p w14:paraId="1BE6DE57" w14:textId="1756038E" w:rsidR="008D24C3" w:rsidRPr="002627B6" w:rsidRDefault="008D24C3" w:rsidP="008D24C3">
      <w:pPr>
        <w:spacing w:before="100" w:beforeAutospacing="1" w:after="100" w:afterAutospacing="1" w:line="276" w:lineRule="auto"/>
        <w:jc w:val="both"/>
        <w:rPr>
          <w:rFonts w:ascii="Times New Roman" w:hAnsi="Times New Roman" w:cs="Times New Roman"/>
          <w:b/>
          <w:bCs/>
          <w:color w:val="EE0000"/>
          <w:sz w:val="24"/>
          <w:szCs w:val="24"/>
        </w:rPr>
      </w:pPr>
      <w:r w:rsidRPr="002627B6">
        <w:rPr>
          <w:rFonts w:ascii="Times New Roman" w:hAnsi="Times New Roman" w:cs="Times New Roman"/>
          <w:sz w:val="24"/>
          <w:szCs w:val="24"/>
        </w:rPr>
        <w:t>T</w:t>
      </w:r>
      <w:r w:rsidR="004D6BDD" w:rsidRPr="002627B6">
        <w:rPr>
          <w:rFonts w:ascii="Times New Roman" w:hAnsi="Times New Roman" w:cs="Times New Roman"/>
          <w:sz w:val="24"/>
          <w:szCs w:val="24"/>
        </w:rPr>
        <w:t>el</w:t>
      </w:r>
      <w:r w:rsidRPr="002627B6">
        <w:rPr>
          <w:rFonts w:ascii="Times New Roman" w:hAnsi="Times New Roman" w:cs="Times New Roman"/>
          <w:sz w:val="24"/>
          <w:szCs w:val="24"/>
        </w:rPr>
        <w:t>:  +372 800 4444 (24/7)  e-mail:</w:t>
      </w:r>
      <w:r w:rsidRPr="002627B6">
        <w:rPr>
          <w:rFonts w:ascii="Times New Roman" w:hAnsi="Times New Roman" w:cs="Times New Roman"/>
          <w:b/>
          <w:bCs/>
          <w:sz w:val="24"/>
          <w:szCs w:val="24"/>
        </w:rPr>
        <w:t xml:space="preserve">  </w:t>
      </w:r>
      <w:hyperlink r:id="rId26" w:tooltip="vihje@emta.ee" w:history="1">
        <w:r w:rsidRPr="002627B6">
          <w:rPr>
            <w:rStyle w:val="Hyperlink"/>
            <w:rFonts w:ascii="Times New Roman" w:hAnsi="Times New Roman" w:cs="Times New Roman"/>
            <w:b/>
            <w:bCs/>
            <w:sz w:val="24"/>
            <w:szCs w:val="24"/>
          </w:rPr>
          <w:t>vihje@emta.ee</w:t>
        </w:r>
      </w:hyperlink>
      <w:r w:rsidRPr="002627B6">
        <w:rPr>
          <w:rFonts w:ascii="Times New Roman" w:hAnsi="Times New Roman" w:cs="Times New Roman"/>
          <w:b/>
          <w:bCs/>
          <w:color w:val="EE0000"/>
          <w:sz w:val="24"/>
          <w:szCs w:val="24"/>
        </w:rPr>
        <w:t> </w:t>
      </w:r>
    </w:p>
    <w:p w14:paraId="7BB2203F" w14:textId="2071BD30" w:rsidR="007830E6" w:rsidRPr="0009167A" w:rsidRDefault="007830E6" w:rsidP="004E5A4F">
      <w:pPr>
        <w:spacing w:before="100" w:beforeAutospacing="1" w:after="100" w:afterAutospacing="1" w:line="276" w:lineRule="auto"/>
        <w:jc w:val="both"/>
        <w:rPr>
          <w:lang w:val="en-IE"/>
        </w:rPr>
      </w:pPr>
      <w:bookmarkStart w:id="32" w:name="_Hlk215490727"/>
      <w:r w:rsidRPr="007830E6">
        <w:rPr>
          <w:rFonts w:ascii="Times New Roman" w:hAnsi="Times New Roman" w:cs="Times New Roman"/>
          <w:b/>
          <w:iCs/>
          <w:sz w:val="24"/>
          <w:szCs w:val="24"/>
          <w:u w:val="single"/>
          <w:lang w:val="en-IE"/>
        </w:rPr>
        <w:t>Finland</w:t>
      </w:r>
    </w:p>
    <w:p w14:paraId="0B9D4597" w14:textId="4CC4036C" w:rsidR="0009167A" w:rsidRPr="0009167A" w:rsidRDefault="0009167A" w:rsidP="0009167A">
      <w:pPr>
        <w:spacing w:before="100" w:beforeAutospacing="1" w:after="100" w:afterAutospacing="1" w:line="276" w:lineRule="auto"/>
        <w:jc w:val="both"/>
        <w:rPr>
          <w:rFonts w:ascii="Times New Roman" w:hAnsi="Times New Roman" w:cs="Times New Roman"/>
          <w:sz w:val="24"/>
          <w:szCs w:val="24"/>
          <w:lang w:val="en-US"/>
        </w:rPr>
      </w:pPr>
      <w:hyperlink r:id="rId27" w:history="1">
        <w:r w:rsidRPr="0009167A">
          <w:rPr>
            <w:rStyle w:val="Hyperlink"/>
            <w:rFonts w:ascii="Times New Roman" w:hAnsi="Times New Roman" w:cs="Times New Roman"/>
            <w:sz w:val="24"/>
            <w:szCs w:val="24"/>
            <w:lang w:val="en-US"/>
          </w:rPr>
          <w:t>https://vihjeet.tulli.fi/?lang=en</w:t>
        </w:r>
      </w:hyperlink>
      <w:r>
        <w:rPr>
          <w:rFonts w:ascii="Times New Roman" w:hAnsi="Times New Roman" w:cs="Times New Roman"/>
          <w:sz w:val="24"/>
          <w:szCs w:val="24"/>
          <w:lang w:val="en-US"/>
        </w:rPr>
        <w:t xml:space="preserve"> for </w:t>
      </w:r>
      <w:r w:rsidRPr="0009167A">
        <w:rPr>
          <w:rFonts w:ascii="Times New Roman" w:hAnsi="Times New Roman" w:cs="Times New Roman"/>
          <w:sz w:val="24"/>
          <w:szCs w:val="24"/>
          <w:lang w:val="en-US"/>
        </w:rPr>
        <w:t xml:space="preserve">non-urgent </w:t>
      </w:r>
      <w:r w:rsidR="004D6BDD">
        <w:rPr>
          <w:rFonts w:ascii="Times New Roman" w:hAnsi="Times New Roman" w:cs="Times New Roman"/>
          <w:sz w:val="24"/>
          <w:szCs w:val="24"/>
          <w:lang w:val="en-US"/>
        </w:rPr>
        <w:t>cases</w:t>
      </w:r>
    </w:p>
    <w:p w14:paraId="486DBC7B" w14:textId="77777777" w:rsidR="004D6BDD" w:rsidRDefault="004D6BDD" w:rsidP="004D6BD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Tel:</w:t>
      </w:r>
      <w:r w:rsidR="0009167A" w:rsidRPr="0009167A">
        <w:rPr>
          <w:rFonts w:ascii="Times New Roman" w:hAnsi="Times New Roman" w:cs="Times New Roman"/>
          <w:sz w:val="24"/>
          <w:szCs w:val="24"/>
          <w:lang w:val="en-US"/>
        </w:rPr>
        <w:t xml:space="preserve"> 24/7: +358 (0)800 1 4600</w:t>
      </w:r>
      <w:r w:rsidR="0009167A">
        <w:rPr>
          <w:rFonts w:ascii="Times New Roman" w:hAnsi="Times New Roman" w:cs="Times New Roman"/>
          <w:sz w:val="24"/>
          <w:szCs w:val="24"/>
          <w:lang w:val="en-US"/>
        </w:rPr>
        <w:t xml:space="preserve"> for </w:t>
      </w:r>
      <w:r w:rsidR="0009167A" w:rsidRPr="0009167A">
        <w:rPr>
          <w:rFonts w:ascii="Times New Roman" w:hAnsi="Times New Roman" w:cs="Times New Roman"/>
          <w:sz w:val="24"/>
          <w:szCs w:val="24"/>
          <w:lang w:val="en-US"/>
        </w:rPr>
        <w:t xml:space="preserve">urgent cases </w:t>
      </w:r>
      <w:bookmarkEnd w:id="32"/>
    </w:p>
    <w:p w14:paraId="170089A5" w14:textId="34E495DF" w:rsidR="00CA6663" w:rsidRPr="007830E6" w:rsidRDefault="00CA6663" w:rsidP="004D6BDD">
      <w:pPr>
        <w:spacing w:before="100" w:beforeAutospacing="1" w:after="100" w:afterAutospacing="1" w:line="276" w:lineRule="auto"/>
        <w:jc w:val="both"/>
        <w:rPr>
          <w:rFonts w:ascii="Times New Roman" w:hAnsi="Times New Roman" w:cs="Times New Roman"/>
          <w:iCs/>
          <w:sz w:val="24"/>
          <w:szCs w:val="24"/>
          <w:lang w:val="en-IE"/>
        </w:rPr>
      </w:pPr>
      <w:r w:rsidRPr="007830E6">
        <w:rPr>
          <w:rFonts w:ascii="Times New Roman" w:hAnsi="Times New Roman" w:cs="Times New Roman"/>
          <w:b/>
          <w:iCs/>
          <w:sz w:val="24"/>
          <w:szCs w:val="24"/>
          <w:u w:val="single"/>
          <w:lang w:val="en-IE"/>
        </w:rPr>
        <w:t>Germany</w:t>
      </w:r>
    </w:p>
    <w:p w14:paraId="6D6EE4A2" w14:textId="573B66DA" w:rsidR="00CA6663" w:rsidRPr="007830E6" w:rsidRDefault="00CA6663" w:rsidP="004E5A4F">
      <w:pPr>
        <w:spacing w:before="100" w:beforeAutospacing="1" w:after="100" w:afterAutospacing="1" w:line="276" w:lineRule="auto"/>
        <w:rPr>
          <w:rFonts w:ascii="Times New Roman" w:hAnsi="Times New Roman" w:cs="Times New Roman"/>
          <w:b/>
          <w:bCs/>
          <w:sz w:val="24"/>
          <w:szCs w:val="24"/>
          <w:lang w:val="en-IE"/>
        </w:rPr>
      </w:pPr>
      <w:r w:rsidRPr="007830E6">
        <w:rPr>
          <w:rFonts w:ascii="Times New Roman" w:hAnsi="Times New Roman" w:cs="Times New Roman"/>
          <w:iCs/>
          <w:sz w:val="24"/>
          <w:szCs w:val="24"/>
          <w:lang w:val="en-IE"/>
        </w:rPr>
        <w:t>Ports of Bremerhaven</w:t>
      </w:r>
      <w:r w:rsidR="004C17EE" w:rsidRPr="007830E6">
        <w:rPr>
          <w:rFonts w:ascii="Times New Roman" w:hAnsi="Times New Roman" w:cs="Times New Roman"/>
          <w:iCs/>
          <w:sz w:val="24"/>
          <w:szCs w:val="24"/>
          <w:lang w:val="en-IE"/>
        </w:rPr>
        <w:t xml:space="preserve">: </w:t>
      </w:r>
      <w:hyperlink r:id="rId28" w:history="1">
        <w:r w:rsidRPr="007830E6">
          <w:rPr>
            <w:rStyle w:val="Hyperlink"/>
            <w:rFonts w:ascii="Times New Roman" w:hAnsi="Times New Roman" w:cs="Times New Roman"/>
            <w:bCs/>
            <w:iCs/>
            <w:color w:val="auto"/>
            <w:sz w:val="24"/>
            <w:szCs w:val="24"/>
            <w:lang w:val="en-IE"/>
          </w:rPr>
          <w:t>www.bkms-system.com/tatort-hafen</w:t>
        </w:r>
      </w:hyperlink>
      <w:r w:rsidR="004C17EE" w:rsidRPr="007830E6">
        <w:rPr>
          <w:rFonts w:ascii="Times New Roman" w:hAnsi="Times New Roman" w:cs="Times New Roman"/>
          <w:bCs/>
          <w:iCs/>
          <w:sz w:val="24"/>
          <w:szCs w:val="24"/>
          <w:lang w:val="en-IE"/>
        </w:rPr>
        <w:t>;</w:t>
      </w:r>
      <w:r w:rsidR="00A5387A">
        <w:rPr>
          <w:rFonts w:ascii="Times New Roman" w:hAnsi="Times New Roman" w:cs="Times New Roman"/>
          <w:bCs/>
          <w:iCs/>
          <w:sz w:val="24"/>
          <w:szCs w:val="24"/>
          <w:lang w:val="en-IE"/>
        </w:rPr>
        <w:t xml:space="preserve"> </w:t>
      </w:r>
      <w:r w:rsidRPr="007830E6">
        <w:rPr>
          <w:rFonts w:ascii="Times New Roman" w:hAnsi="Times New Roman" w:cs="Times New Roman"/>
          <w:bCs/>
          <w:sz w:val="24"/>
          <w:szCs w:val="24"/>
          <w:lang w:val="en-IE"/>
        </w:rPr>
        <w:t xml:space="preserve"> +49 421 5154 7000</w:t>
      </w:r>
    </w:p>
    <w:p w14:paraId="2433E8AB" w14:textId="00B6032F" w:rsidR="00CA6663" w:rsidRPr="003821F6" w:rsidRDefault="00CA6663" w:rsidP="004E5A4F">
      <w:pPr>
        <w:spacing w:before="100" w:beforeAutospacing="1" w:after="100" w:afterAutospacing="1" w:line="276" w:lineRule="auto"/>
        <w:rPr>
          <w:lang w:val="en-IE"/>
        </w:rPr>
      </w:pPr>
      <w:r w:rsidRPr="007830E6">
        <w:rPr>
          <w:rFonts w:ascii="Times New Roman" w:hAnsi="Times New Roman" w:cs="Times New Roman"/>
          <w:iCs/>
          <w:sz w:val="24"/>
          <w:szCs w:val="24"/>
          <w:lang w:val="en-IE"/>
        </w:rPr>
        <w:lastRenderedPageBreak/>
        <w:t>Port of Hamburg</w:t>
      </w:r>
      <w:r w:rsidR="004C17EE" w:rsidRPr="007830E6">
        <w:rPr>
          <w:rFonts w:ascii="Times New Roman" w:hAnsi="Times New Roman" w:cs="Times New Roman"/>
          <w:iCs/>
          <w:sz w:val="24"/>
          <w:szCs w:val="24"/>
          <w:lang w:val="en-IE"/>
        </w:rPr>
        <w:t xml:space="preserve">: </w:t>
      </w:r>
      <w:hyperlink r:id="rId29" w:history="1">
        <w:r w:rsidRPr="007830E6">
          <w:rPr>
            <w:rStyle w:val="Hyperlink"/>
            <w:rFonts w:ascii="Times New Roman" w:hAnsi="Times New Roman" w:cs="Times New Roman"/>
            <w:iCs/>
            <w:color w:val="auto"/>
            <w:sz w:val="24"/>
            <w:szCs w:val="24"/>
            <w:lang w:val="en-IE"/>
          </w:rPr>
          <w:t>https://www.bkms-system.com/bkwebanon/report/clientInfo?cin=D83tg7&amp;c=-1&amp;language=eng</w:t>
        </w:r>
      </w:hyperlink>
    </w:p>
    <w:p w14:paraId="10F7D3DC" w14:textId="6ACB260F" w:rsidR="008D24C3" w:rsidRPr="00A808D5" w:rsidRDefault="008D24C3" w:rsidP="00A808D5">
      <w:pPr>
        <w:spacing w:before="100" w:beforeAutospacing="1" w:after="100" w:afterAutospacing="1" w:line="276" w:lineRule="auto"/>
        <w:rPr>
          <w:rFonts w:ascii="Times New Roman" w:hAnsi="Times New Roman" w:cs="Times New Roman"/>
          <w:b/>
          <w:iCs/>
          <w:sz w:val="24"/>
          <w:szCs w:val="24"/>
          <w:u w:val="single"/>
          <w:lang w:val="en-IE"/>
        </w:rPr>
      </w:pPr>
      <w:r w:rsidRPr="00A808D5">
        <w:rPr>
          <w:rFonts w:ascii="Times New Roman" w:hAnsi="Times New Roman" w:cs="Times New Roman"/>
          <w:b/>
          <w:iCs/>
          <w:sz w:val="24"/>
          <w:szCs w:val="24"/>
          <w:u w:val="single"/>
          <w:lang w:val="en-IE"/>
        </w:rPr>
        <w:t>G</w:t>
      </w:r>
      <w:r w:rsidR="00A808D5">
        <w:rPr>
          <w:rFonts w:ascii="Times New Roman" w:hAnsi="Times New Roman" w:cs="Times New Roman"/>
          <w:b/>
          <w:iCs/>
          <w:sz w:val="24"/>
          <w:szCs w:val="24"/>
          <w:u w:val="single"/>
          <w:lang w:val="en-IE"/>
        </w:rPr>
        <w:t>reece</w:t>
      </w:r>
    </w:p>
    <w:p w14:paraId="0E8757A5" w14:textId="77777777" w:rsidR="008D24C3" w:rsidRPr="003821F6" w:rsidRDefault="008D24C3" w:rsidP="008D24C3">
      <w:pPr>
        <w:rPr>
          <w:rFonts w:ascii="Times New Roman" w:hAnsi="Times New Roman" w:cs="Times New Roman"/>
          <w:sz w:val="24"/>
          <w:lang w:val="en-IE"/>
        </w:rPr>
      </w:pPr>
      <w:hyperlink r:id="rId30" w:history="1">
        <w:r w:rsidRPr="003821F6">
          <w:rPr>
            <w:rStyle w:val="Hyperlink"/>
            <w:rFonts w:ascii="Times New Roman" w:hAnsi="Times New Roman" w:cs="Times New Roman"/>
            <w:sz w:val="24"/>
            <w:lang w:val="en-IE"/>
          </w:rPr>
          <w:t>https://www.aade.gr/sites/default/files/kataggelies/</w:t>
        </w:r>
      </w:hyperlink>
    </w:p>
    <w:p w14:paraId="7CFAF1CC" w14:textId="40566806" w:rsidR="008D24C3" w:rsidRPr="007830E6" w:rsidRDefault="008D24C3" w:rsidP="008D24C3">
      <w:pPr>
        <w:spacing w:before="100" w:beforeAutospacing="1" w:after="100" w:afterAutospacing="1" w:line="276" w:lineRule="auto"/>
        <w:rPr>
          <w:rFonts w:ascii="Times New Roman" w:hAnsi="Times New Roman" w:cs="Times New Roman"/>
          <w:iCs/>
          <w:sz w:val="24"/>
          <w:szCs w:val="24"/>
          <w:lang w:val="en-IE"/>
        </w:rPr>
      </w:pPr>
      <w:r>
        <w:rPr>
          <w:rFonts w:ascii="Times New Roman" w:hAnsi="Times New Roman" w:cs="Times New Roman"/>
          <w:b/>
          <w:iCs/>
          <w:sz w:val="24"/>
          <w:szCs w:val="24"/>
          <w:u w:val="single"/>
          <w:lang w:val="en-IE"/>
        </w:rPr>
        <w:t>Hunga</w:t>
      </w:r>
      <w:r w:rsidRPr="007830E6">
        <w:rPr>
          <w:rFonts w:ascii="Times New Roman" w:hAnsi="Times New Roman" w:cs="Times New Roman"/>
          <w:b/>
          <w:iCs/>
          <w:sz w:val="24"/>
          <w:szCs w:val="24"/>
          <w:u w:val="single"/>
          <w:lang w:val="en-IE"/>
        </w:rPr>
        <w:t>ry</w:t>
      </w:r>
    </w:p>
    <w:p w14:paraId="2893BC84" w14:textId="22969CC6" w:rsidR="008D24C3" w:rsidRPr="009021E9" w:rsidRDefault="008D24C3" w:rsidP="008D24C3">
      <w:pPr>
        <w:spacing w:before="100" w:beforeAutospacing="1" w:after="100" w:afterAutospacing="1" w:line="276" w:lineRule="auto"/>
        <w:rPr>
          <w:rFonts w:ascii="Times New Roman" w:hAnsi="Times New Roman" w:cs="Times New Roman"/>
          <w:iCs/>
          <w:sz w:val="24"/>
          <w:szCs w:val="24"/>
          <w:lang w:val="fr-BE"/>
        </w:rPr>
      </w:pPr>
      <w:r w:rsidRPr="009021E9">
        <w:rPr>
          <w:rFonts w:ascii="Times New Roman" w:hAnsi="Times New Roman" w:cs="Times New Roman"/>
          <w:iCs/>
          <w:sz w:val="24"/>
          <w:szCs w:val="24"/>
          <w:lang w:val="fr-BE"/>
        </w:rPr>
        <w:t>HU</w:t>
      </w:r>
      <w:r w:rsidR="004D6BDD" w:rsidRPr="009021E9">
        <w:rPr>
          <w:rFonts w:ascii="Times New Roman" w:hAnsi="Times New Roman" w:cs="Times New Roman"/>
          <w:iCs/>
          <w:sz w:val="24"/>
          <w:szCs w:val="24"/>
          <w:lang w:val="fr-BE"/>
        </w:rPr>
        <w:t xml:space="preserve"> : </w:t>
      </w:r>
      <w:hyperlink r:id="rId31" w:history="1">
        <w:r w:rsidRPr="009021E9">
          <w:rPr>
            <w:rStyle w:val="Hyperlink"/>
            <w:rFonts w:ascii="Times New Roman" w:hAnsi="Times New Roman" w:cs="Times New Roman"/>
            <w:iCs/>
            <w:sz w:val="24"/>
            <w:szCs w:val="24"/>
            <w:lang w:val="fr-BE"/>
          </w:rPr>
          <w:t>https://nav.gov.hu/ugyfeliranytu/keressen_minket/kozerdeku_bejelentes_panasz</w:t>
        </w:r>
      </w:hyperlink>
    </w:p>
    <w:p w14:paraId="7F37DC1B" w14:textId="166ED209" w:rsidR="008D24C3" w:rsidRPr="00F7532D" w:rsidRDefault="008D24C3" w:rsidP="008D24C3">
      <w:pPr>
        <w:spacing w:before="100" w:beforeAutospacing="1" w:after="100" w:afterAutospacing="1" w:line="276" w:lineRule="auto"/>
        <w:rPr>
          <w:rFonts w:ascii="Times New Roman" w:hAnsi="Times New Roman" w:cs="Times New Roman"/>
          <w:iCs/>
          <w:sz w:val="24"/>
          <w:szCs w:val="24"/>
        </w:rPr>
      </w:pPr>
      <w:r w:rsidRPr="00F7532D">
        <w:rPr>
          <w:rFonts w:ascii="Times New Roman" w:hAnsi="Times New Roman" w:cs="Times New Roman"/>
          <w:iCs/>
          <w:sz w:val="24"/>
          <w:szCs w:val="24"/>
        </w:rPr>
        <w:t>EN</w:t>
      </w:r>
      <w:r w:rsidR="004D6BDD">
        <w:rPr>
          <w:rFonts w:ascii="Times New Roman" w:hAnsi="Times New Roman" w:cs="Times New Roman"/>
          <w:iCs/>
          <w:sz w:val="24"/>
          <w:szCs w:val="24"/>
        </w:rPr>
        <w:t xml:space="preserve"> : </w:t>
      </w:r>
      <w:r w:rsidRPr="00F7532D">
        <w:rPr>
          <w:rFonts w:ascii="Times New Roman" w:hAnsi="Times New Roman" w:cs="Times New Roman"/>
          <w:iCs/>
          <w:sz w:val="24"/>
          <w:szCs w:val="24"/>
        </w:rPr>
        <w:t>https://nav.gov.hu/en/contact/public-interest-disclosure-complaint</w:t>
      </w:r>
    </w:p>
    <w:p w14:paraId="625709D7" w14:textId="2BBAE8EE" w:rsidR="008D24C3" w:rsidRPr="003479B9" w:rsidRDefault="003479B9" w:rsidP="004E5A4F">
      <w:pPr>
        <w:spacing w:before="100" w:beforeAutospacing="1" w:after="100" w:afterAutospacing="1" w:line="276" w:lineRule="auto"/>
        <w:rPr>
          <w:rFonts w:ascii="Times New Roman" w:hAnsi="Times New Roman" w:cs="Times New Roman"/>
          <w:b/>
          <w:iCs/>
          <w:sz w:val="24"/>
          <w:szCs w:val="24"/>
          <w:u w:val="single"/>
          <w:lang w:val="en-IE"/>
        </w:rPr>
      </w:pPr>
      <w:r w:rsidRPr="003479B9">
        <w:rPr>
          <w:rFonts w:ascii="Times New Roman" w:hAnsi="Times New Roman" w:cs="Times New Roman"/>
          <w:b/>
          <w:iCs/>
          <w:sz w:val="24"/>
          <w:szCs w:val="24"/>
          <w:u w:val="single"/>
          <w:lang w:val="en-IE"/>
        </w:rPr>
        <w:t>Ireland</w:t>
      </w:r>
    </w:p>
    <w:p w14:paraId="4CE11ABD" w14:textId="14F58789" w:rsidR="004348A9" w:rsidRDefault="004348A9" w:rsidP="004348A9">
      <w:pPr>
        <w:tabs>
          <w:tab w:val="left" w:pos="2360"/>
        </w:tabs>
        <w:spacing w:before="100" w:beforeAutospacing="1" w:after="100" w:afterAutospacing="1" w:line="276" w:lineRule="auto"/>
        <w:rPr>
          <w:rFonts w:ascii="Times New Roman" w:hAnsi="Times New Roman" w:cs="Times New Roman"/>
          <w:iCs/>
          <w:sz w:val="24"/>
          <w:szCs w:val="24"/>
          <w:lang w:val="en-IE"/>
        </w:rPr>
      </w:pPr>
      <w:r w:rsidRPr="004348A9">
        <w:rPr>
          <w:rFonts w:ascii="Times New Roman" w:hAnsi="Times New Roman" w:cs="Times New Roman"/>
          <w:iCs/>
          <w:sz w:val="24"/>
          <w:szCs w:val="24"/>
          <w:lang w:val="en-IE"/>
        </w:rPr>
        <w:t>Te</w:t>
      </w:r>
      <w:r>
        <w:rPr>
          <w:rFonts w:ascii="Times New Roman" w:hAnsi="Times New Roman" w:cs="Times New Roman"/>
          <w:iCs/>
          <w:sz w:val="24"/>
          <w:szCs w:val="24"/>
          <w:lang w:val="en-IE"/>
        </w:rPr>
        <w:t xml:space="preserve">l: </w:t>
      </w:r>
      <w:r w:rsidR="003479B9" w:rsidRPr="004348A9">
        <w:rPr>
          <w:rFonts w:ascii="Times New Roman" w:hAnsi="Times New Roman" w:cs="Times New Roman"/>
          <w:iCs/>
          <w:sz w:val="24"/>
          <w:szCs w:val="24"/>
          <w:lang w:val="en-IE"/>
        </w:rPr>
        <w:t>1800 295 295</w:t>
      </w:r>
      <w:r>
        <w:rPr>
          <w:rFonts w:ascii="Times New Roman" w:hAnsi="Times New Roman" w:cs="Times New Roman"/>
          <w:iCs/>
          <w:sz w:val="24"/>
          <w:szCs w:val="24"/>
          <w:lang w:val="en-IE"/>
        </w:rPr>
        <w:t xml:space="preserve">  - </w:t>
      </w:r>
      <w:r w:rsidRPr="004348A9">
        <w:rPr>
          <w:rFonts w:ascii="Times New Roman" w:hAnsi="Times New Roman" w:cs="Times New Roman"/>
          <w:iCs/>
          <w:sz w:val="24"/>
          <w:szCs w:val="24"/>
          <w:lang w:val="en-IE"/>
        </w:rPr>
        <w:t>Customs Drug Watch Confidential Freefone</w:t>
      </w:r>
    </w:p>
    <w:p w14:paraId="1A52B7E8" w14:textId="2D2E1F7A" w:rsidR="003479B9" w:rsidRPr="002627B6" w:rsidRDefault="004348A9" w:rsidP="004E5A4F">
      <w:pPr>
        <w:spacing w:before="100" w:beforeAutospacing="1" w:after="100" w:afterAutospacing="1" w:line="276" w:lineRule="auto"/>
        <w:rPr>
          <w:rFonts w:ascii="Times New Roman" w:hAnsi="Times New Roman" w:cs="Times New Roman"/>
          <w:sz w:val="24"/>
          <w:szCs w:val="24"/>
        </w:rPr>
      </w:pPr>
      <w:r w:rsidRPr="002627B6">
        <w:rPr>
          <w:rFonts w:ascii="Times New Roman" w:hAnsi="Times New Roman" w:cs="Times New Roman"/>
          <w:sz w:val="24"/>
          <w:szCs w:val="24"/>
        </w:rPr>
        <w:t>Email:</w:t>
      </w:r>
      <w:r w:rsidR="003479B9" w:rsidRPr="002627B6">
        <w:rPr>
          <w:rFonts w:ascii="Times New Roman" w:hAnsi="Times New Roman" w:cs="Times New Roman"/>
          <w:sz w:val="24"/>
          <w:szCs w:val="24"/>
        </w:rPr>
        <w:t xml:space="preserve"> </w:t>
      </w:r>
      <w:hyperlink r:id="rId32" w:history="1">
        <w:r w:rsidR="003479B9" w:rsidRPr="002627B6">
          <w:rPr>
            <w:rStyle w:val="Hyperlink"/>
            <w:rFonts w:ascii="Times New Roman" w:hAnsi="Times New Roman" w:cs="Times New Roman"/>
            <w:sz w:val="24"/>
            <w:szCs w:val="24"/>
          </w:rPr>
          <w:t>NPC@revenue.ie</w:t>
        </w:r>
      </w:hyperlink>
      <w:r w:rsidR="003479B9" w:rsidRPr="002627B6">
        <w:rPr>
          <w:rFonts w:ascii="Times New Roman" w:hAnsi="Times New Roman" w:cs="Times New Roman"/>
          <w:sz w:val="24"/>
          <w:szCs w:val="24"/>
        </w:rPr>
        <w:t>.</w:t>
      </w:r>
    </w:p>
    <w:p w14:paraId="71011E06" w14:textId="77777777" w:rsidR="00A808D5" w:rsidRPr="002627B6" w:rsidRDefault="00A808D5" w:rsidP="00A808D5">
      <w:pPr>
        <w:spacing w:before="100" w:beforeAutospacing="1" w:after="100" w:afterAutospacing="1" w:line="276" w:lineRule="auto"/>
        <w:jc w:val="both"/>
        <w:rPr>
          <w:rFonts w:ascii="Times New Roman" w:hAnsi="Times New Roman" w:cs="Times New Roman"/>
          <w:b/>
          <w:bCs/>
          <w:sz w:val="24"/>
          <w:szCs w:val="24"/>
          <w:u w:val="single"/>
        </w:rPr>
      </w:pPr>
      <w:r w:rsidRPr="002627B6">
        <w:rPr>
          <w:rFonts w:ascii="Times New Roman" w:hAnsi="Times New Roman" w:cs="Times New Roman"/>
          <w:b/>
          <w:bCs/>
          <w:sz w:val="24"/>
          <w:szCs w:val="24"/>
          <w:u w:val="single"/>
        </w:rPr>
        <w:t>Lithuania</w:t>
      </w:r>
    </w:p>
    <w:p w14:paraId="52E9D1DA" w14:textId="77777777" w:rsidR="00A808D5" w:rsidRPr="004348A9" w:rsidRDefault="00A808D5" w:rsidP="00A808D5">
      <w:pPr>
        <w:spacing w:before="100" w:beforeAutospacing="1" w:after="100" w:afterAutospacing="1" w:line="276" w:lineRule="auto"/>
        <w:jc w:val="both"/>
        <w:rPr>
          <w:rStyle w:val="Hyperlink"/>
          <w:lang w:val="de-DE"/>
        </w:rPr>
      </w:pPr>
      <w:hyperlink r:id="rId33" w:history="1">
        <w:r w:rsidRPr="004348A9">
          <w:rPr>
            <w:rStyle w:val="Hyperlink"/>
            <w:rFonts w:ascii="Times New Roman" w:hAnsi="Times New Roman" w:cs="Times New Roman"/>
            <w:sz w:val="24"/>
            <w:szCs w:val="24"/>
            <w:lang w:val="de-DE"/>
          </w:rPr>
          <w:t>https://muitine.lrv.lt/lt/Praneskite-apie-pazeidima-arba-nusikaltima/</w:t>
        </w:r>
      </w:hyperlink>
      <w:r w:rsidRPr="004348A9">
        <w:rPr>
          <w:rStyle w:val="Hyperlink"/>
          <w:lang w:val="de-DE"/>
        </w:rPr>
        <w:t xml:space="preserve"> </w:t>
      </w:r>
    </w:p>
    <w:p w14:paraId="6F2473D4" w14:textId="77777777" w:rsidR="00A808D5" w:rsidRDefault="00A808D5" w:rsidP="00A808D5">
      <w:pPr>
        <w:spacing w:before="100" w:beforeAutospacing="1" w:after="100" w:afterAutospacing="1" w:line="276" w:lineRule="auto"/>
        <w:jc w:val="both"/>
        <w:rPr>
          <w:rFonts w:ascii="Times New Roman" w:hAnsi="Times New Roman" w:cs="Times New Roman"/>
          <w:sz w:val="24"/>
          <w:szCs w:val="24"/>
          <w:lang w:val="de-DE"/>
        </w:rPr>
      </w:pPr>
      <w:r w:rsidRPr="007830E6">
        <w:rPr>
          <w:rFonts w:ascii="Times New Roman" w:hAnsi="Times New Roman" w:cs="Times New Roman"/>
          <w:sz w:val="24"/>
          <w:szCs w:val="24"/>
          <w:lang w:val="de-DE"/>
        </w:rPr>
        <w:t>T</w:t>
      </w:r>
      <w:r>
        <w:rPr>
          <w:rFonts w:ascii="Times New Roman" w:hAnsi="Times New Roman" w:cs="Times New Roman"/>
          <w:sz w:val="24"/>
          <w:szCs w:val="24"/>
          <w:lang w:val="de-DE"/>
        </w:rPr>
        <w:t>el</w:t>
      </w:r>
      <w:r w:rsidRPr="007830E6">
        <w:rPr>
          <w:rFonts w:ascii="Times New Roman" w:hAnsi="Times New Roman" w:cs="Times New Roman"/>
          <w:sz w:val="24"/>
          <w:szCs w:val="24"/>
          <w:lang w:val="de-DE"/>
        </w:rPr>
        <w:t xml:space="preserve">: +370 800 555 44 </w:t>
      </w:r>
    </w:p>
    <w:p w14:paraId="647C91D6" w14:textId="77777777" w:rsidR="00A808D5" w:rsidRPr="002627B6" w:rsidRDefault="00A808D5" w:rsidP="00A808D5">
      <w:pPr>
        <w:spacing w:before="100" w:beforeAutospacing="1" w:after="100" w:afterAutospacing="1" w:line="276" w:lineRule="auto"/>
        <w:jc w:val="both"/>
        <w:rPr>
          <w:rFonts w:ascii="Times New Roman" w:hAnsi="Times New Roman" w:cs="Times New Roman"/>
          <w:b/>
          <w:bCs/>
          <w:color w:val="FF0000"/>
          <w:sz w:val="24"/>
          <w:szCs w:val="24"/>
          <w:u w:val="single"/>
        </w:rPr>
      </w:pPr>
      <w:r w:rsidRPr="007830E6">
        <w:rPr>
          <w:rFonts w:ascii="Times New Roman" w:hAnsi="Times New Roman" w:cs="Times New Roman"/>
          <w:sz w:val="24"/>
          <w:szCs w:val="24"/>
          <w:lang w:val="de-DE"/>
        </w:rPr>
        <w:t xml:space="preserve">E-mail: </w:t>
      </w:r>
      <w:hyperlink r:id="rId34" w:history="1">
        <w:r w:rsidRPr="007830E6">
          <w:rPr>
            <w:rStyle w:val="Hyperlink"/>
            <w:rFonts w:ascii="Times New Roman" w:hAnsi="Times New Roman" w:cs="Times New Roman"/>
            <w:color w:val="auto"/>
            <w:sz w:val="24"/>
            <w:szCs w:val="24"/>
            <w:lang w:val="de-DE"/>
          </w:rPr>
          <w:t>pasitikek@lrmuitine.lt</w:t>
        </w:r>
      </w:hyperlink>
      <w:r w:rsidRPr="007830E6">
        <w:rPr>
          <w:rFonts w:ascii="Times New Roman" w:hAnsi="Times New Roman" w:cs="Times New Roman"/>
          <w:sz w:val="24"/>
          <w:szCs w:val="24"/>
          <w:lang w:val="de-DE"/>
        </w:rPr>
        <w:t xml:space="preserve"> </w:t>
      </w:r>
    </w:p>
    <w:p w14:paraId="71C00E6A" w14:textId="77777777" w:rsidR="00C75EBC" w:rsidRPr="007830E6" w:rsidRDefault="00C75EBC" w:rsidP="004E5A4F">
      <w:pPr>
        <w:spacing w:before="100" w:beforeAutospacing="1" w:after="100" w:afterAutospacing="1" w:line="276" w:lineRule="auto"/>
        <w:rPr>
          <w:rFonts w:ascii="Times New Roman" w:hAnsi="Times New Roman" w:cs="Times New Roman"/>
          <w:b/>
          <w:iCs/>
          <w:sz w:val="24"/>
          <w:szCs w:val="24"/>
          <w:u w:val="single"/>
          <w:lang w:val="en-IE"/>
        </w:rPr>
      </w:pPr>
      <w:r w:rsidRPr="007830E6">
        <w:rPr>
          <w:rFonts w:ascii="Times New Roman" w:hAnsi="Times New Roman" w:cs="Times New Roman"/>
          <w:b/>
          <w:iCs/>
          <w:sz w:val="24"/>
          <w:szCs w:val="24"/>
          <w:u w:val="single"/>
          <w:lang w:val="en-IE"/>
        </w:rPr>
        <w:t>The Netherlands</w:t>
      </w:r>
    </w:p>
    <w:p w14:paraId="768EFC04" w14:textId="41D11FCD" w:rsidR="00C75EBC" w:rsidRPr="007830E6" w:rsidRDefault="00C75EBC" w:rsidP="004E5A4F">
      <w:pPr>
        <w:spacing w:before="100" w:beforeAutospacing="1" w:after="100" w:afterAutospacing="1" w:line="276" w:lineRule="auto"/>
        <w:jc w:val="both"/>
        <w:rPr>
          <w:rFonts w:ascii="Times New Roman" w:hAnsi="Times New Roman" w:cs="Times New Roman"/>
          <w:sz w:val="24"/>
          <w:szCs w:val="24"/>
          <w:lang w:val="en-IE"/>
        </w:rPr>
      </w:pPr>
      <w:r w:rsidRPr="004348A9">
        <w:rPr>
          <w:rFonts w:ascii="Times New Roman" w:hAnsi="Times New Roman" w:cs="Times New Roman"/>
          <w:sz w:val="24"/>
          <w:szCs w:val="24"/>
          <w:lang w:val="en-IE"/>
        </w:rPr>
        <w:t>NL (police):</w:t>
      </w:r>
      <w:r w:rsidRPr="004348A9">
        <w:rPr>
          <w:rStyle w:val="Hyperlink"/>
          <w:lang w:val="de-DE"/>
        </w:rPr>
        <w:t xml:space="preserve"> </w:t>
      </w:r>
      <w:hyperlink r:id="rId35" w:history="1">
        <w:r w:rsidRPr="004348A9">
          <w:rPr>
            <w:rStyle w:val="Hyperlink"/>
            <w:rFonts w:ascii="Times New Roman" w:hAnsi="Times New Roman" w:cs="Times New Roman"/>
            <w:sz w:val="24"/>
            <w:szCs w:val="24"/>
            <w:lang w:val="de-DE"/>
          </w:rPr>
          <w:t>www.meldmisdaadanoniem.nl</w:t>
        </w:r>
      </w:hyperlink>
      <w:r w:rsidRPr="004348A9">
        <w:rPr>
          <w:rFonts w:ascii="Times New Roman" w:hAnsi="Times New Roman" w:cs="Times New Roman"/>
          <w:sz w:val="24"/>
          <w:szCs w:val="24"/>
          <w:lang w:val="en-IE"/>
        </w:rPr>
        <w:t xml:space="preserve"> </w:t>
      </w:r>
      <w:r w:rsidR="004348A9" w:rsidRPr="004348A9">
        <w:rPr>
          <w:rFonts w:ascii="Times New Roman" w:hAnsi="Times New Roman" w:cs="Times New Roman"/>
          <w:sz w:val="24"/>
          <w:szCs w:val="24"/>
          <w:lang w:val="en-IE"/>
        </w:rPr>
        <w:t>Tel :</w:t>
      </w:r>
      <w:r w:rsidRPr="007830E6">
        <w:rPr>
          <w:rFonts w:ascii="Times New Roman" w:hAnsi="Times New Roman" w:cs="Times New Roman"/>
          <w:sz w:val="24"/>
          <w:szCs w:val="24"/>
          <w:lang w:val="en-IE"/>
        </w:rPr>
        <w:t xml:space="preserve"> +31(0)</w:t>
      </w:r>
      <w:r w:rsidRPr="007830E6" w:rsidDel="0026023D">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800-7000 (anonymous)</w:t>
      </w:r>
    </w:p>
    <w:p w14:paraId="1F7B2001" w14:textId="4227B993" w:rsidR="00C75EBC" w:rsidRPr="007830E6" w:rsidRDefault="00C75EBC" w:rsidP="004E5A4F">
      <w:pPr>
        <w:spacing w:before="100" w:beforeAutospacing="1" w:after="100" w:afterAutospacing="1" w:line="276" w:lineRule="auto"/>
        <w:jc w:val="both"/>
        <w:rPr>
          <w:rFonts w:ascii="Times New Roman" w:hAnsi="Times New Roman" w:cs="Times New Roman"/>
          <w:sz w:val="24"/>
          <w:szCs w:val="24"/>
          <w:lang w:val="en-IE"/>
        </w:rPr>
      </w:pPr>
      <w:r w:rsidRPr="007830E6">
        <w:rPr>
          <w:rFonts w:ascii="Times New Roman" w:hAnsi="Times New Roman" w:cs="Times New Roman"/>
          <w:sz w:val="24"/>
          <w:szCs w:val="24"/>
          <w:lang w:val="en-IE"/>
        </w:rPr>
        <w:t xml:space="preserve">NL Customs Contact Centre </w:t>
      </w:r>
      <w:r w:rsidR="004348A9">
        <w:rPr>
          <w:rFonts w:ascii="Times New Roman" w:hAnsi="Times New Roman" w:cs="Times New Roman"/>
          <w:sz w:val="24"/>
          <w:szCs w:val="24"/>
          <w:lang w:val="en-IE"/>
        </w:rPr>
        <w:t>Tel:</w:t>
      </w:r>
      <w:r w:rsidRPr="007830E6">
        <w:rPr>
          <w:rFonts w:ascii="Times New Roman" w:hAnsi="Times New Roman" w:cs="Times New Roman"/>
          <w:sz w:val="24"/>
          <w:szCs w:val="24"/>
          <w:lang w:val="en-IE"/>
        </w:rPr>
        <w:t>: +31(0)800-0143</w:t>
      </w:r>
    </w:p>
    <w:p w14:paraId="2FA39813" w14:textId="7DCD76EA" w:rsidR="00C75EBC" w:rsidRPr="002627B6" w:rsidRDefault="00C75EBC" w:rsidP="004E5A4F">
      <w:pPr>
        <w:spacing w:before="100" w:beforeAutospacing="1" w:after="100" w:afterAutospacing="1" w:line="276" w:lineRule="auto"/>
        <w:jc w:val="both"/>
        <w:rPr>
          <w:lang w:val="en-IE"/>
        </w:rPr>
      </w:pPr>
      <w:r w:rsidRPr="007830E6">
        <w:rPr>
          <w:rFonts w:ascii="Times New Roman" w:hAnsi="Times New Roman" w:cs="Times New Roman"/>
          <w:sz w:val="24"/>
          <w:szCs w:val="24"/>
          <w:lang w:val="en-IE"/>
        </w:rPr>
        <w:t xml:space="preserve">NL Customs Excise fraude: </w:t>
      </w:r>
      <w:r w:rsidR="002F66C2">
        <w:rPr>
          <w:rFonts w:ascii="Times New Roman" w:hAnsi="Times New Roman" w:cs="Times New Roman"/>
          <w:sz w:val="24"/>
          <w:szCs w:val="24"/>
          <w:lang w:val="en-IE"/>
        </w:rPr>
        <w:t xml:space="preserve"> </w:t>
      </w:r>
      <w:r w:rsidRPr="007830E6">
        <w:rPr>
          <w:rFonts w:ascii="Times New Roman" w:hAnsi="Times New Roman" w:cs="Times New Roman"/>
          <w:sz w:val="24"/>
          <w:szCs w:val="24"/>
          <w:lang w:val="en-IE"/>
        </w:rPr>
        <w:t xml:space="preserve">E-mail: </w:t>
      </w:r>
      <w:hyperlink r:id="rId36" w:history="1">
        <w:r w:rsidRPr="007830E6">
          <w:rPr>
            <w:rStyle w:val="Hyperlink"/>
            <w:rFonts w:ascii="Times New Roman" w:hAnsi="Times New Roman" w:cs="Times New Roman"/>
            <w:color w:val="auto"/>
            <w:sz w:val="24"/>
            <w:szCs w:val="24"/>
            <w:lang w:val="en-IE"/>
          </w:rPr>
          <w:t>douanemeldpuntaccijns@douane.nl</w:t>
        </w:r>
      </w:hyperlink>
    </w:p>
    <w:p w14:paraId="1556BE94" w14:textId="54DB864F" w:rsidR="003479B9" w:rsidRPr="003821F6" w:rsidRDefault="003479B9" w:rsidP="004E5A4F">
      <w:pPr>
        <w:spacing w:before="100" w:beforeAutospacing="1" w:after="100" w:afterAutospacing="1" w:line="276" w:lineRule="auto"/>
        <w:jc w:val="both"/>
        <w:rPr>
          <w:rFonts w:ascii="Times New Roman" w:hAnsi="Times New Roman" w:cs="Times New Roman"/>
          <w:b/>
          <w:bCs/>
          <w:sz w:val="24"/>
          <w:szCs w:val="24"/>
          <w:u w:val="single"/>
          <w:lang w:val="de-DE"/>
        </w:rPr>
      </w:pPr>
      <w:r w:rsidRPr="003821F6">
        <w:rPr>
          <w:rFonts w:ascii="Times New Roman" w:hAnsi="Times New Roman" w:cs="Times New Roman"/>
          <w:b/>
          <w:bCs/>
          <w:sz w:val="24"/>
          <w:szCs w:val="24"/>
          <w:u w:val="single"/>
          <w:lang w:val="de-DE"/>
        </w:rPr>
        <w:t>Portugal</w:t>
      </w:r>
    </w:p>
    <w:p w14:paraId="04CECF50" w14:textId="77777777" w:rsidR="003479B9" w:rsidRDefault="003479B9" w:rsidP="003479B9">
      <w:pPr>
        <w:spacing w:before="100" w:beforeAutospacing="1" w:after="100" w:afterAutospacing="1" w:line="276" w:lineRule="auto"/>
        <w:jc w:val="both"/>
        <w:rPr>
          <w:rFonts w:ascii="Times New Roman" w:hAnsi="Times New Roman" w:cs="Times New Roman"/>
          <w:sz w:val="24"/>
          <w:szCs w:val="24"/>
          <w:lang w:val="de-DE"/>
        </w:rPr>
      </w:pPr>
      <w:hyperlink r:id="rId37" w:history="1">
        <w:r w:rsidRPr="003479B9">
          <w:rPr>
            <w:rStyle w:val="Hyperlink"/>
            <w:rFonts w:ascii="Times New Roman" w:hAnsi="Times New Roman" w:cs="Times New Roman"/>
            <w:sz w:val="24"/>
            <w:szCs w:val="24"/>
            <w:lang w:val="de-DE"/>
          </w:rPr>
          <w:t>https://info.portaldasfinancas.gov.pt/pt/at/Canal_de_Denuncia/Paginas/default.aspx</w:t>
        </w:r>
      </w:hyperlink>
      <w:r w:rsidRPr="003479B9">
        <w:rPr>
          <w:rFonts w:ascii="Times New Roman" w:hAnsi="Times New Roman" w:cs="Times New Roman"/>
          <w:sz w:val="24"/>
          <w:szCs w:val="24"/>
          <w:lang w:val="de-DE"/>
        </w:rPr>
        <w:t xml:space="preserve"> </w:t>
      </w:r>
    </w:p>
    <w:p w14:paraId="23A153E2" w14:textId="04DA8388" w:rsidR="00DF4452" w:rsidRDefault="00DF4452" w:rsidP="00DF4452">
      <w:pPr>
        <w:spacing w:before="100" w:beforeAutospacing="1" w:after="100" w:afterAutospacing="1" w:line="276" w:lineRule="auto"/>
        <w:jc w:val="both"/>
        <w:rPr>
          <w:rFonts w:ascii="Times New Roman" w:hAnsi="Times New Roman" w:cs="Times New Roman"/>
          <w:b/>
          <w:bCs/>
          <w:sz w:val="24"/>
          <w:szCs w:val="24"/>
          <w:u w:val="single"/>
          <w:lang w:val="en-IE"/>
        </w:rPr>
      </w:pPr>
      <w:r w:rsidRPr="00A808D5">
        <w:rPr>
          <w:rFonts w:ascii="Times New Roman" w:hAnsi="Times New Roman" w:cs="Times New Roman"/>
          <w:b/>
          <w:bCs/>
          <w:sz w:val="24"/>
          <w:szCs w:val="24"/>
          <w:u w:val="single"/>
          <w:lang w:val="en-IE"/>
        </w:rPr>
        <w:t>Slovak</w:t>
      </w:r>
      <w:r w:rsidR="004F4CAB">
        <w:rPr>
          <w:rFonts w:ascii="Times New Roman" w:hAnsi="Times New Roman" w:cs="Times New Roman"/>
          <w:b/>
          <w:bCs/>
          <w:sz w:val="24"/>
          <w:szCs w:val="24"/>
          <w:u w:val="single"/>
          <w:lang w:val="en-IE"/>
        </w:rPr>
        <w:t xml:space="preserve"> Republic</w:t>
      </w:r>
    </w:p>
    <w:p w14:paraId="367AB393" w14:textId="77777777" w:rsidR="004348A9" w:rsidRPr="00857CE9" w:rsidRDefault="004348A9" w:rsidP="004348A9">
      <w:pPr>
        <w:spacing w:before="100" w:beforeAutospacing="1" w:after="100" w:afterAutospacing="1" w:line="276" w:lineRule="auto"/>
        <w:jc w:val="both"/>
        <w:rPr>
          <w:rFonts w:ascii="Times New Roman" w:hAnsi="Times New Roman" w:cs="Times New Roman"/>
          <w:sz w:val="24"/>
          <w:szCs w:val="24"/>
        </w:rPr>
      </w:pPr>
      <w:hyperlink r:id="rId38" w:history="1">
        <w:r w:rsidRPr="00DF4452">
          <w:rPr>
            <w:rStyle w:val="Hyperlink"/>
            <w:rFonts w:ascii="Times New Roman" w:hAnsi="Times New Roman" w:cs="Times New Roman"/>
            <w:sz w:val="24"/>
            <w:szCs w:val="24"/>
            <w:lang w:val="en-IE"/>
          </w:rPr>
          <w:t xml:space="preserve">Kriminálny úrad f... </w:t>
        </w:r>
        <w:r w:rsidRPr="00857CE9">
          <w:rPr>
            <w:rStyle w:val="Hyperlink"/>
            <w:rFonts w:ascii="Times New Roman" w:hAnsi="Times New Roman" w:cs="Times New Roman"/>
            <w:sz w:val="24"/>
            <w:szCs w:val="24"/>
          </w:rPr>
          <w:t>- PFS</w:t>
        </w:r>
      </w:hyperlink>
    </w:p>
    <w:p w14:paraId="654B601B" w14:textId="77777777" w:rsidR="00DF4452" w:rsidRPr="00857CE9" w:rsidRDefault="00DF4452" w:rsidP="00DF4452">
      <w:pPr>
        <w:spacing w:before="100" w:beforeAutospacing="1" w:after="100" w:afterAutospacing="1" w:line="276" w:lineRule="auto"/>
        <w:jc w:val="both"/>
        <w:rPr>
          <w:rFonts w:ascii="Times New Roman" w:hAnsi="Times New Roman" w:cs="Times New Roman"/>
          <w:sz w:val="24"/>
          <w:szCs w:val="24"/>
        </w:rPr>
      </w:pPr>
      <w:r w:rsidRPr="00857CE9">
        <w:rPr>
          <w:rFonts w:ascii="Times New Roman" w:hAnsi="Times New Roman" w:cs="Times New Roman"/>
          <w:sz w:val="24"/>
          <w:szCs w:val="24"/>
        </w:rPr>
        <w:t xml:space="preserve">Tel. +421 (800) 110110, </w:t>
      </w:r>
    </w:p>
    <w:p w14:paraId="17B2CE91" w14:textId="77777777" w:rsidR="00DF4452" w:rsidRPr="00857CE9" w:rsidRDefault="00DF4452" w:rsidP="00DF4452">
      <w:pPr>
        <w:spacing w:before="100" w:beforeAutospacing="1" w:after="100" w:afterAutospacing="1" w:line="276" w:lineRule="auto"/>
        <w:jc w:val="both"/>
        <w:rPr>
          <w:rFonts w:ascii="Times New Roman" w:hAnsi="Times New Roman" w:cs="Times New Roman"/>
          <w:sz w:val="24"/>
          <w:szCs w:val="24"/>
        </w:rPr>
      </w:pPr>
      <w:r w:rsidRPr="00857CE9">
        <w:rPr>
          <w:rFonts w:ascii="Times New Roman" w:hAnsi="Times New Roman" w:cs="Times New Roman"/>
          <w:sz w:val="24"/>
          <w:szCs w:val="24"/>
        </w:rPr>
        <w:t xml:space="preserve">email: </w:t>
      </w:r>
      <w:hyperlink r:id="rId39" w:history="1">
        <w:r w:rsidRPr="00857CE9">
          <w:rPr>
            <w:rStyle w:val="Hyperlink"/>
            <w:rFonts w:ascii="Times New Roman" w:hAnsi="Times New Roman" w:cs="Times New Roman"/>
            <w:sz w:val="24"/>
            <w:szCs w:val="24"/>
          </w:rPr>
          <w:t>oskufs@financnasprava.sk</w:t>
        </w:r>
      </w:hyperlink>
    </w:p>
    <w:p w14:paraId="4E145CE3" w14:textId="440EAF2D" w:rsidR="007E0E0E" w:rsidRPr="00857CE9" w:rsidRDefault="007E0E0E" w:rsidP="003479B9">
      <w:pPr>
        <w:spacing w:before="100" w:beforeAutospacing="1" w:after="100" w:afterAutospacing="1" w:line="276" w:lineRule="auto"/>
        <w:jc w:val="both"/>
        <w:rPr>
          <w:rFonts w:ascii="Times New Roman" w:hAnsi="Times New Roman" w:cs="Times New Roman"/>
          <w:b/>
          <w:bCs/>
          <w:sz w:val="24"/>
          <w:szCs w:val="24"/>
          <w:u w:val="single"/>
        </w:rPr>
      </w:pPr>
      <w:r w:rsidRPr="00857CE9">
        <w:rPr>
          <w:rFonts w:ascii="Times New Roman" w:hAnsi="Times New Roman" w:cs="Times New Roman"/>
          <w:b/>
          <w:bCs/>
          <w:sz w:val="24"/>
          <w:szCs w:val="24"/>
          <w:u w:val="single"/>
        </w:rPr>
        <w:lastRenderedPageBreak/>
        <w:t>Slovenia</w:t>
      </w:r>
    </w:p>
    <w:p w14:paraId="5B781184" w14:textId="77777777" w:rsidR="007E0E0E" w:rsidRPr="00857CE9" w:rsidRDefault="007E0E0E" w:rsidP="007E0E0E">
      <w:pPr>
        <w:spacing w:before="100" w:beforeAutospacing="1" w:after="100" w:afterAutospacing="1" w:line="276" w:lineRule="auto"/>
        <w:jc w:val="both"/>
        <w:rPr>
          <w:rFonts w:ascii="Times New Roman" w:hAnsi="Times New Roman" w:cs="Times New Roman"/>
          <w:sz w:val="24"/>
          <w:szCs w:val="24"/>
        </w:rPr>
      </w:pPr>
      <w:r w:rsidRPr="00857CE9">
        <w:rPr>
          <w:rFonts w:ascii="Times New Roman" w:hAnsi="Times New Roman" w:cs="Times New Roman"/>
          <w:sz w:val="24"/>
          <w:szCs w:val="24"/>
        </w:rPr>
        <w:t>Tel.: 080 11 22</w:t>
      </w:r>
    </w:p>
    <w:p w14:paraId="2844D071" w14:textId="50820FD5" w:rsidR="007E0E0E" w:rsidRDefault="004348A9" w:rsidP="007E0E0E">
      <w:pPr>
        <w:spacing w:before="100" w:beforeAutospacing="1" w:after="100" w:afterAutospacing="1" w:line="276" w:lineRule="auto"/>
        <w:jc w:val="both"/>
        <w:rPr>
          <w:rFonts w:ascii="Times New Roman" w:hAnsi="Times New Roman" w:cs="Times New Roman"/>
          <w:sz w:val="24"/>
          <w:szCs w:val="24"/>
        </w:rPr>
      </w:pPr>
      <w:r w:rsidRPr="004348A9">
        <w:rPr>
          <w:rFonts w:ascii="Times New Roman" w:hAnsi="Times New Roman" w:cs="Times New Roman"/>
          <w:sz w:val="24"/>
          <w:szCs w:val="24"/>
        </w:rPr>
        <w:t>e</w:t>
      </w:r>
      <w:r w:rsidR="007E0E0E" w:rsidRPr="004348A9">
        <w:rPr>
          <w:rFonts w:ascii="Times New Roman" w:hAnsi="Times New Roman" w:cs="Times New Roman"/>
          <w:sz w:val="24"/>
          <w:szCs w:val="24"/>
        </w:rPr>
        <w:t xml:space="preserve">-mail: </w:t>
      </w:r>
      <w:hyperlink r:id="rId40" w:history="1">
        <w:r w:rsidR="007E0E0E" w:rsidRPr="004348A9">
          <w:rPr>
            <w:rStyle w:val="Hyperlink"/>
            <w:rFonts w:ascii="Times New Roman" w:hAnsi="Times New Roman" w:cs="Times New Roman"/>
            <w:sz w:val="24"/>
            <w:szCs w:val="24"/>
          </w:rPr>
          <w:t>gfu.fu@gov.si</w:t>
        </w:r>
      </w:hyperlink>
      <w:r w:rsidR="007E0E0E" w:rsidRPr="004348A9">
        <w:rPr>
          <w:rFonts w:ascii="Times New Roman" w:hAnsi="Times New Roman" w:cs="Times New Roman"/>
          <w:sz w:val="24"/>
          <w:szCs w:val="24"/>
        </w:rPr>
        <w:t> </w:t>
      </w:r>
    </w:p>
    <w:p w14:paraId="4B91AE23" w14:textId="00873CCA" w:rsidR="003479B9" w:rsidRPr="003479B9" w:rsidRDefault="003479B9" w:rsidP="004E5A4F">
      <w:pPr>
        <w:spacing w:before="100" w:beforeAutospacing="1" w:after="100" w:afterAutospacing="1" w:line="276" w:lineRule="auto"/>
        <w:jc w:val="both"/>
        <w:rPr>
          <w:rFonts w:ascii="Times New Roman" w:hAnsi="Times New Roman" w:cs="Times New Roman"/>
          <w:b/>
          <w:bCs/>
          <w:sz w:val="24"/>
          <w:szCs w:val="24"/>
          <w:u w:val="single"/>
          <w:lang w:val="de-DE"/>
        </w:rPr>
      </w:pPr>
      <w:r w:rsidRPr="003479B9">
        <w:rPr>
          <w:rFonts w:ascii="Times New Roman" w:hAnsi="Times New Roman" w:cs="Times New Roman"/>
          <w:b/>
          <w:bCs/>
          <w:sz w:val="24"/>
          <w:szCs w:val="24"/>
          <w:u w:val="single"/>
          <w:lang w:val="de-DE"/>
        </w:rPr>
        <w:t>Sweden</w:t>
      </w:r>
    </w:p>
    <w:p w14:paraId="7F20664E" w14:textId="5565D25C" w:rsidR="003479B9" w:rsidRPr="003479B9" w:rsidRDefault="003479B9" w:rsidP="003479B9">
      <w:pPr>
        <w:spacing w:before="100" w:beforeAutospacing="1" w:after="100" w:afterAutospacing="1" w:line="276" w:lineRule="auto"/>
        <w:jc w:val="both"/>
        <w:rPr>
          <w:rFonts w:ascii="Times New Roman" w:hAnsi="Times New Roman" w:cs="Times New Roman"/>
          <w:sz w:val="24"/>
          <w:szCs w:val="24"/>
          <w:lang w:val="de-DE"/>
        </w:rPr>
      </w:pPr>
      <w:r w:rsidRPr="003479B9">
        <w:rPr>
          <w:rFonts w:ascii="Times New Roman" w:hAnsi="Times New Roman" w:cs="Times New Roman"/>
          <w:sz w:val="24"/>
          <w:szCs w:val="24"/>
          <w:lang w:val="de-DE"/>
        </w:rPr>
        <w:t>S</w:t>
      </w:r>
      <w:r w:rsidR="004348A9">
        <w:rPr>
          <w:rFonts w:ascii="Times New Roman" w:hAnsi="Times New Roman" w:cs="Times New Roman"/>
          <w:sz w:val="24"/>
          <w:szCs w:val="24"/>
          <w:lang w:val="de-DE"/>
        </w:rPr>
        <w:t>E:</w:t>
      </w:r>
      <w:hyperlink r:id="rId41" w:history="1">
        <w:r w:rsidRPr="003479B9">
          <w:rPr>
            <w:rStyle w:val="Hyperlink"/>
            <w:rFonts w:ascii="Times New Roman" w:hAnsi="Times New Roman" w:cs="Times New Roman"/>
            <w:sz w:val="24"/>
            <w:szCs w:val="24"/>
            <w:lang w:val="de-DE"/>
          </w:rPr>
          <w:t>https://www.tullverket.se/foretag/internationellhandel/samradochsamverkan/samverkanmottullbrottslighetsmt.4.792224361590183a4d3b92.html</w:t>
        </w:r>
      </w:hyperlink>
    </w:p>
    <w:p w14:paraId="0994C63F" w14:textId="4E79F1A4" w:rsidR="003479B9" w:rsidRPr="003479B9" w:rsidRDefault="004348A9" w:rsidP="003479B9">
      <w:pPr>
        <w:spacing w:before="100" w:beforeAutospacing="1" w:after="100" w:afterAutospacing="1" w:line="276" w:lineRule="auto"/>
        <w:jc w:val="both"/>
        <w:rPr>
          <w:rFonts w:ascii="Times New Roman" w:hAnsi="Times New Roman" w:cs="Times New Roman"/>
          <w:sz w:val="24"/>
          <w:szCs w:val="24"/>
          <w:lang w:val="sv-SE"/>
        </w:rPr>
      </w:pPr>
      <w:r>
        <w:rPr>
          <w:rFonts w:ascii="Times New Roman" w:hAnsi="Times New Roman" w:cs="Times New Roman"/>
          <w:sz w:val="24"/>
          <w:szCs w:val="24"/>
          <w:lang w:val="de-DE"/>
        </w:rPr>
        <w:t>EN:</w:t>
      </w:r>
      <w:hyperlink r:id="rId42" w:history="1">
        <w:r w:rsidR="003479B9" w:rsidRPr="003479B9">
          <w:rPr>
            <w:rStyle w:val="Hyperlink"/>
            <w:rFonts w:ascii="Times New Roman" w:hAnsi="Times New Roman" w:cs="Times New Roman"/>
            <w:sz w:val="24"/>
            <w:szCs w:val="24"/>
            <w:lang w:val="sv-SE"/>
          </w:rPr>
          <w:t>https://www.tullverket.se/en/startpage/business/applyanddeclare/authorisationsandregistrations/aeoauthorisedeconomicoperator/cooperationagainstcustomsrelatedcrimes.4.7df61c5915510cfe9e76543.html</w:t>
        </w:r>
      </w:hyperlink>
    </w:p>
    <w:p w14:paraId="5F564621" w14:textId="3850570F" w:rsidR="003479B9" w:rsidRPr="003479B9" w:rsidRDefault="003479B9" w:rsidP="004E5A4F">
      <w:pPr>
        <w:spacing w:before="100" w:beforeAutospacing="1" w:after="100" w:afterAutospacing="1" w:line="276" w:lineRule="auto"/>
        <w:jc w:val="both"/>
        <w:rPr>
          <w:rFonts w:ascii="Times New Roman" w:hAnsi="Times New Roman" w:cs="Times New Roman"/>
          <w:sz w:val="24"/>
          <w:szCs w:val="24"/>
          <w:lang w:val="sv-SE"/>
        </w:rPr>
      </w:pPr>
      <w:hyperlink r:id="rId43" w:history="1">
        <w:r w:rsidRPr="003479B9">
          <w:rPr>
            <w:rStyle w:val="Hyperlink"/>
            <w:rFonts w:ascii="Times New Roman" w:hAnsi="Times New Roman" w:cs="Times New Roman"/>
            <w:sz w:val="24"/>
            <w:szCs w:val="24"/>
            <w:lang w:val="sv-SE"/>
          </w:rPr>
          <w:t>https://www.tullverket.se/en/startpage/contactus/contact/contactus/reportacrimetoswedishcustoms.4.1595e959179a7cfd5c7693.html</w:t>
        </w:r>
      </w:hyperlink>
    </w:p>
    <w:p w14:paraId="3AF9A436" w14:textId="77777777" w:rsidR="000F5F23" w:rsidRPr="007830E6" w:rsidRDefault="000F5F23" w:rsidP="004E5A4F">
      <w:pPr>
        <w:spacing w:before="100" w:beforeAutospacing="1" w:after="100" w:afterAutospacing="1" w:line="276" w:lineRule="auto"/>
        <w:jc w:val="both"/>
        <w:rPr>
          <w:rFonts w:ascii="Times New Roman" w:hAnsi="Times New Roman" w:cs="Times New Roman"/>
          <w:sz w:val="24"/>
          <w:szCs w:val="24"/>
          <w:lang w:val="de-DE"/>
        </w:rPr>
      </w:pPr>
    </w:p>
    <w:sectPr w:rsidR="000F5F23" w:rsidRPr="007830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9CF7" w14:textId="77777777" w:rsidR="00B709BC" w:rsidRDefault="00B709BC">
      <w:pPr>
        <w:spacing w:after="0" w:line="240" w:lineRule="auto"/>
      </w:pPr>
      <w:r>
        <w:separator/>
      </w:r>
    </w:p>
  </w:endnote>
  <w:endnote w:type="continuationSeparator" w:id="0">
    <w:p w14:paraId="2660C985" w14:textId="77777777" w:rsidR="00B709BC" w:rsidRDefault="00B709BC">
      <w:pPr>
        <w:spacing w:after="0" w:line="240" w:lineRule="auto"/>
      </w:pPr>
      <w:r>
        <w:continuationSeparator/>
      </w:r>
    </w:p>
  </w:endnote>
  <w:endnote w:type="continuationNotice" w:id="1">
    <w:p w14:paraId="5C03A345" w14:textId="77777777" w:rsidR="00B709BC" w:rsidRDefault="00B70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C967" w14:textId="77777777" w:rsidR="00B709BC" w:rsidRDefault="00B709BC">
      <w:pPr>
        <w:spacing w:after="0" w:line="240" w:lineRule="auto"/>
      </w:pPr>
      <w:r>
        <w:separator/>
      </w:r>
    </w:p>
  </w:footnote>
  <w:footnote w:type="continuationSeparator" w:id="0">
    <w:p w14:paraId="3C312066" w14:textId="77777777" w:rsidR="00B709BC" w:rsidRDefault="00B709BC">
      <w:pPr>
        <w:spacing w:after="0" w:line="240" w:lineRule="auto"/>
      </w:pPr>
      <w:r>
        <w:continuationSeparator/>
      </w:r>
    </w:p>
  </w:footnote>
  <w:footnote w:type="continuationNotice" w:id="1">
    <w:p w14:paraId="06979489" w14:textId="77777777" w:rsidR="00B709BC" w:rsidRDefault="00B709BC">
      <w:pPr>
        <w:spacing w:after="0" w:line="240" w:lineRule="auto"/>
      </w:pPr>
    </w:p>
  </w:footnote>
  <w:footnote w:id="2">
    <w:p w14:paraId="5E5F93CA" w14:textId="77777777" w:rsidR="00486C53" w:rsidRPr="000E5F4C" w:rsidRDefault="00486C53" w:rsidP="00486C53">
      <w:pPr>
        <w:pStyle w:val="FootnoteText"/>
        <w:rPr>
          <w:lang w:val="en-IE"/>
        </w:rPr>
      </w:pPr>
      <w:r>
        <w:rPr>
          <w:rStyle w:val="FootnoteReference"/>
        </w:rPr>
        <w:footnoteRef/>
      </w:r>
      <w:r w:rsidRPr="000E5F4C">
        <w:rPr>
          <w:lang w:val="en-IE"/>
        </w:rPr>
        <w:t xml:space="preserve"> </w:t>
      </w:r>
      <w:hyperlink r:id="rId1" w:history="1">
        <w:r w:rsidRPr="003C2CC3">
          <w:rPr>
            <w:rStyle w:val="Hyperlink"/>
            <w:lang w:val="en-IE"/>
          </w:rPr>
          <w:t>Organised crime: Council reports on EU-wide crime-fighting actions - Consilium</w:t>
        </w:r>
      </w:hyperlink>
    </w:p>
  </w:footnote>
  <w:footnote w:id="3">
    <w:p w14:paraId="13B584E0" w14:textId="77777777" w:rsidR="00486C53" w:rsidRPr="00CC66A6" w:rsidRDefault="00486C53" w:rsidP="00486C53">
      <w:pPr>
        <w:pStyle w:val="FootnoteText"/>
        <w:rPr>
          <w:lang w:val="en-IE"/>
        </w:rPr>
      </w:pPr>
      <w:r w:rsidRPr="00814A34">
        <w:rPr>
          <w:rStyle w:val="FootnoteReference"/>
        </w:rPr>
        <w:footnoteRef/>
      </w:r>
      <w:r w:rsidRPr="00814A34">
        <w:rPr>
          <w:lang w:val="en-IE"/>
        </w:rPr>
        <w:t xml:space="preserve"> </w:t>
      </w:r>
      <w:hyperlink r:id="rId2" w:history="1">
        <w:r w:rsidRPr="00814A34">
          <w:rPr>
            <w:rStyle w:val="Hyperlink"/>
            <w:lang w:val="en-IE"/>
          </w:rPr>
          <w:t>Organised crime: Council reports on EU-wide crime-fighting actions - Consilium</w:t>
        </w:r>
      </w:hyperlink>
    </w:p>
  </w:footnote>
  <w:footnote w:id="4">
    <w:p w14:paraId="35B74CB5" w14:textId="77777777" w:rsidR="00486C53" w:rsidRPr="003C2CC3" w:rsidRDefault="00486C53" w:rsidP="00486C53">
      <w:pPr>
        <w:pStyle w:val="FootnoteText"/>
        <w:rPr>
          <w:lang w:val="en-IE"/>
        </w:rPr>
      </w:pPr>
      <w:r>
        <w:rPr>
          <w:rStyle w:val="FootnoteReference"/>
        </w:rPr>
        <w:footnoteRef/>
      </w:r>
      <w:r w:rsidRPr="003C2CC3">
        <w:rPr>
          <w:lang w:val="en-IE"/>
        </w:rPr>
        <w:t xml:space="preserve"> </w:t>
      </w:r>
      <w:hyperlink r:id="rId3" w:history="1">
        <w:r w:rsidRPr="003C2CC3">
          <w:rPr>
            <w:rStyle w:val="Hyperlink"/>
            <w:lang w:val="en-IE"/>
          </w:rPr>
          <w:t>Organised crime: Council reports on EU-wide crime-fighting actions - Consilium</w:t>
        </w:r>
      </w:hyperlink>
    </w:p>
  </w:footnote>
  <w:footnote w:id="5">
    <w:p w14:paraId="54069298" w14:textId="77777777" w:rsidR="00486C53" w:rsidRPr="00666866" w:rsidRDefault="00486C53" w:rsidP="00486C53">
      <w:pPr>
        <w:pStyle w:val="FootnoteText"/>
        <w:rPr>
          <w:lang w:val="en-IE"/>
        </w:rPr>
      </w:pPr>
      <w:r>
        <w:rPr>
          <w:rStyle w:val="FootnoteReference"/>
        </w:rPr>
        <w:footnoteRef/>
      </w:r>
      <w:r w:rsidRPr="00666866">
        <w:rPr>
          <w:lang w:val="en-IE"/>
        </w:rPr>
        <w:t xml:space="preserve"> </w:t>
      </w:r>
      <w:hyperlink r:id="rId4" w:history="1">
        <w:r w:rsidRPr="00666866">
          <w:rPr>
            <w:rStyle w:val="Hyperlink"/>
            <w:lang w:val="en-IE"/>
          </w:rPr>
          <w:t>wco-report_infiltration-of-maritime-cargo-supply-chains_june-2025.pdf</w:t>
        </w:r>
      </w:hyperlink>
    </w:p>
  </w:footnote>
  <w:footnote w:id="6">
    <w:p w14:paraId="35CECA38" w14:textId="77777777" w:rsidR="00AB4E5D" w:rsidRPr="00595CBC" w:rsidRDefault="00AB4E5D" w:rsidP="00AB4E5D">
      <w:pPr>
        <w:pStyle w:val="FootnoteText"/>
        <w:spacing w:after="120"/>
        <w:ind w:left="357" w:hanging="357"/>
        <w:jc w:val="both"/>
        <w:rPr>
          <w:lang w:val="en-IE"/>
        </w:rPr>
      </w:pPr>
      <w:r w:rsidRPr="675275B0">
        <w:rPr>
          <w:rStyle w:val="FootnoteReference"/>
        </w:rPr>
        <w:footnoteRef/>
      </w:r>
      <w:r w:rsidRPr="00595CBC">
        <w:rPr>
          <w:lang w:val="en-IE"/>
        </w:rPr>
        <w:t xml:space="preserve"> </w:t>
      </w:r>
      <w:r w:rsidRPr="675275B0">
        <w:rPr>
          <w:rFonts w:ascii="Times New Roman" w:eastAsia="Times New Roman" w:hAnsi="Times New Roman" w:cs="Times New Roman"/>
          <w:lang w:val="en-GB"/>
        </w:rPr>
        <w:t>Regulation (EU) No 952/2013 of the European Parliament and of the Council of 9 October 2013 laying down the Union Customs Code</w:t>
      </w:r>
    </w:p>
  </w:footnote>
  <w:footnote w:id="7">
    <w:p w14:paraId="4E9B1223" w14:textId="66BA9C63" w:rsidR="675275B0" w:rsidRPr="005373C4" w:rsidRDefault="675275B0" w:rsidP="005373C4">
      <w:pPr>
        <w:pStyle w:val="FootnoteText"/>
        <w:rPr>
          <w:lang w:val="en-IE"/>
        </w:rPr>
      </w:pPr>
      <w:r w:rsidRPr="675275B0">
        <w:rPr>
          <w:rStyle w:val="FootnoteReference"/>
        </w:rPr>
        <w:footnoteRef/>
      </w:r>
      <w:r w:rsidRPr="005373C4">
        <w:rPr>
          <w:lang w:val="en-IE"/>
        </w:rPr>
        <w:t xml:space="preserve"> TAXUD/B2/047/2011 – rev. 6</w:t>
      </w:r>
    </w:p>
  </w:footnote>
  <w:footnote w:id="8">
    <w:p w14:paraId="4F78FBF9" w14:textId="55FEE2B3" w:rsidR="675275B0" w:rsidRPr="005373C4" w:rsidRDefault="675275B0" w:rsidP="005373C4">
      <w:pPr>
        <w:pStyle w:val="FootnoteText"/>
        <w:rPr>
          <w:lang w:val="en-IE"/>
        </w:rPr>
      </w:pPr>
      <w:r w:rsidRPr="675275B0">
        <w:rPr>
          <w:rStyle w:val="FootnoteReference"/>
        </w:rPr>
        <w:footnoteRef/>
      </w:r>
      <w:r w:rsidRPr="005373C4">
        <w:rPr>
          <w:lang w:val="en-IE"/>
        </w:rPr>
        <w:t xml:space="preserve"> Commission Implementing Regulation (EU) 2015/2447 of 24 November 2015 laying down detailed rules for implementing certain provisions of Regulation (EU) No 952/2013 of the European Parliament and of the Council laying down the Union Customs Code</w:t>
      </w:r>
    </w:p>
  </w:footnote>
  <w:footnote w:id="9">
    <w:p w14:paraId="79221970" w14:textId="77777777" w:rsidR="00003336" w:rsidRPr="005373C4" w:rsidRDefault="00003336" w:rsidP="00003336">
      <w:pPr>
        <w:pStyle w:val="FootnoteText"/>
        <w:rPr>
          <w:b/>
          <w:bCs/>
          <w:lang w:val="en-IE"/>
        </w:rPr>
      </w:pPr>
      <w:r>
        <w:rPr>
          <w:rStyle w:val="FootnoteReference"/>
        </w:rPr>
        <w:footnoteRef/>
      </w:r>
      <w:r w:rsidRPr="005373C4">
        <w:rPr>
          <w:lang w:val="en-IE"/>
        </w:rPr>
        <w:t xml:space="preserve"> </w:t>
      </w:r>
      <w:r w:rsidRPr="005373C4">
        <w:rPr>
          <w:rFonts w:ascii="Times New Roman" w:hAnsi="Times New Roman" w:cs="Times New Roman"/>
          <w:sz w:val="24"/>
          <w:szCs w:val="24"/>
          <w:lang w:val="en-GB"/>
        </w:rPr>
        <w:t>D</w:t>
      </w:r>
      <w:r>
        <w:rPr>
          <w:rFonts w:ascii="Times New Roman" w:hAnsi="Times New Roman" w:cs="Times New Roman"/>
          <w:sz w:val="24"/>
          <w:szCs w:val="24"/>
          <w:lang w:val="en-GB"/>
        </w:rPr>
        <w:t>irective</w:t>
      </w:r>
      <w:r w:rsidRPr="005373C4">
        <w:rPr>
          <w:rFonts w:ascii="Times New Roman" w:hAnsi="Times New Roman" w:cs="Times New Roman"/>
          <w:sz w:val="24"/>
          <w:szCs w:val="24"/>
          <w:lang w:val="en-GB"/>
        </w:rPr>
        <w:t xml:space="preserve"> (EU) 2019/1937 </w:t>
      </w:r>
      <w:r>
        <w:rPr>
          <w:rFonts w:ascii="Times New Roman" w:hAnsi="Times New Roman" w:cs="Times New Roman"/>
          <w:sz w:val="24"/>
          <w:szCs w:val="24"/>
          <w:lang w:val="en-GB"/>
        </w:rPr>
        <w:t>of the European Parliament and of the Council</w:t>
      </w:r>
      <w:r w:rsidRPr="005373C4">
        <w:rPr>
          <w:rFonts w:ascii="Times New Roman" w:hAnsi="Times New Roman" w:cs="Times New Roman"/>
          <w:sz w:val="24"/>
          <w:szCs w:val="24"/>
          <w:lang w:val="en-GB"/>
        </w:rPr>
        <w:t xml:space="preserve"> on the protection of persons who report breaches of Union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EC8"/>
    <w:multiLevelType w:val="hybridMultilevel"/>
    <w:tmpl w:val="B04A9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C1108F"/>
    <w:multiLevelType w:val="hybridMultilevel"/>
    <w:tmpl w:val="645A5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3B1B36"/>
    <w:multiLevelType w:val="hybridMultilevel"/>
    <w:tmpl w:val="3C60BD3C"/>
    <w:lvl w:ilvl="0" w:tplc="466E772A">
      <w:numFmt w:val="bullet"/>
      <w:lvlText w:val="-"/>
      <w:lvlJc w:val="left"/>
      <w:pPr>
        <w:ind w:left="1068" w:hanging="360"/>
      </w:pPr>
      <w:rPr>
        <w:rFonts w:ascii="marianne" w:eastAsiaTheme="minorHAnsi" w:hAnsi="marianne"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A4503FB"/>
    <w:multiLevelType w:val="hybridMultilevel"/>
    <w:tmpl w:val="FB082D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AE874C5"/>
    <w:multiLevelType w:val="hybridMultilevel"/>
    <w:tmpl w:val="F2429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4126D"/>
    <w:multiLevelType w:val="hybridMultilevel"/>
    <w:tmpl w:val="10B65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BF4149"/>
    <w:multiLevelType w:val="hybridMultilevel"/>
    <w:tmpl w:val="8DC8B46A"/>
    <w:lvl w:ilvl="0" w:tplc="466E772A">
      <w:numFmt w:val="bullet"/>
      <w:lvlText w:val="-"/>
      <w:lvlJc w:val="left"/>
      <w:pPr>
        <w:ind w:left="1068" w:hanging="360"/>
      </w:pPr>
      <w:rPr>
        <w:rFonts w:ascii="marianne" w:eastAsiaTheme="minorHAnsi" w:hAnsi="marianne"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4D21DD4"/>
    <w:multiLevelType w:val="hybridMultilevel"/>
    <w:tmpl w:val="E7BCC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A91224"/>
    <w:multiLevelType w:val="multilevel"/>
    <w:tmpl w:val="38A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249BF"/>
    <w:multiLevelType w:val="hybridMultilevel"/>
    <w:tmpl w:val="FE943CEA"/>
    <w:lvl w:ilvl="0" w:tplc="61BE4EC0">
      <w:start w:val="1"/>
      <w:numFmt w:val="bullet"/>
      <w:lvlText w:val="·"/>
      <w:lvlJc w:val="left"/>
      <w:pPr>
        <w:ind w:left="720" w:hanging="360"/>
      </w:pPr>
      <w:rPr>
        <w:rFonts w:ascii="Symbol" w:hAnsi="Symbol" w:hint="default"/>
      </w:rPr>
    </w:lvl>
    <w:lvl w:ilvl="1" w:tplc="B1D836FE">
      <w:start w:val="1"/>
      <w:numFmt w:val="bullet"/>
      <w:lvlText w:val="o"/>
      <w:lvlJc w:val="left"/>
      <w:pPr>
        <w:ind w:left="1440" w:hanging="360"/>
      </w:pPr>
      <w:rPr>
        <w:rFonts w:ascii="Courier New" w:hAnsi="Courier New" w:hint="default"/>
      </w:rPr>
    </w:lvl>
    <w:lvl w:ilvl="2" w:tplc="3B941F12">
      <w:start w:val="1"/>
      <w:numFmt w:val="bullet"/>
      <w:lvlText w:val=""/>
      <w:lvlJc w:val="left"/>
      <w:pPr>
        <w:ind w:left="2160" w:hanging="360"/>
      </w:pPr>
      <w:rPr>
        <w:rFonts w:ascii="Wingdings" w:hAnsi="Wingdings" w:hint="default"/>
      </w:rPr>
    </w:lvl>
    <w:lvl w:ilvl="3" w:tplc="6BFE6CDC">
      <w:start w:val="1"/>
      <w:numFmt w:val="bullet"/>
      <w:lvlText w:val=""/>
      <w:lvlJc w:val="left"/>
      <w:pPr>
        <w:ind w:left="2880" w:hanging="360"/>
      </w:pPr>
      <w:rPr>
        <w:rFonts w:ascii="Symbol" w:hAnsi="Symbol" w:hint="default"/>
      </w:rPr>
    </w:lvl>
    <w:lvl w:ilvl="4" w:tplc="C87A99F2">
      <w:start w:val="1"/>
      <w:numFmt w:val="bullet"/>
      <w:lvlText w:val="o"/>
      <w:lvlJc w:val="left"/>
      <w:pPr>
        <w:ind w:left="3600" w:hanging="360"/>
      </w:pPr>
      <w:rPr>
        <w:rFonts w:ascii="Courier New" w:hAnsi="Courier New" w:hint="default"/>
      </w:rPr>
    </w:lvl>
    <w:lvl w:ilvl="5" w:tplc="4712E81E">
      <w:start w:val="1"/>
      <w:numFmt w:val="bullet"/>
      <w:lvlText w:val=""/>
      <w:lvlJc w:val="left"/>
      <w:pPr>
        <w:ind w:left="4320" w:hanging="360"/>
      </w:pPr>
      <w:rPr>
        <w:rFonts w:ascii="Wingdings" w:hAnsi="Wingdings" w:hint="default"/>
      </w:rPr>
    </w:lvl>
    <w:lvl w:ilvl="6" w:tplc="5672AD32">
      <w:start w:val="1"/>
      <w:numFmt w:val="bullet"/>
      <w:lvlText w:val=""/>
      <w:lvlJc w:val="left"/>
      <w:pPr>
        <w:ind w:left="5040" w:hanging="360"/>
      </w:pPr>
      <w:rPr>
        <w:rFonts w:ascii="Symbol" w:hAnsi="Symbol" w:hint="default"/>
      </w:rPr>
    </w:lvl>
    <w:lvl w:ilvl="7" w:tplc="F7E6E2E4">
      <w:start w:val="1"/>
      <w:numFmt w:val="bullet"/>
      <w:lvlText w:val="o"/>
      <w:lvlJc w:val="left"/>
      <w:pPr>
        <w:ind w:left="5760" w:hanging="360"/>
      </w:pPr>
      <w:rPr>
        <w:rFonts w:ascii="Courier New" w:hAnsi="Courier New" w:hint="default"/>
      </w:rPr>
    </w:lvl>
    <w:lvl w:ilvl="8" w:tplc="E4A4EF2C">
      <w:start w:val="1"/>
      <w:numFmt w:val="bullet"/>
      <w:lvlText w:val=""/>
      <w:lvlJc w:val="left"/>
      <w:pPr>
        <w:ind w:left="6480" w:hanging="360"/>
      </w:pPr>
      <w:rPr>
        <w:rFonts w:ascii="Wingdings" w:hAnsi="Wingdings" w:hint="default"/>
      </w:rPr>
    </w:lvl>
  </w:abstractNum>
  <w:abstractNum w:abstractNumId="10" w15:restartNumberingAfterBreak="0">
    <w:nsid w:val="40D97E4F"/>
    <w:multiLevelType w:val="hybridMultilevel"/>
    <w:tmpl w:val="FB082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940DF3"/>
    <w:multiLevelType w:val="hybridMultilevel"/>
    <w:tmpl w:val="89867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331C1C"/>
    <w:multiLevelType w:val="hybridMultilevel"/>
    <w:tmpl w:val="12386E52"/>
    <w:lvl w:ilvl="0" w:tplc="D22C8D16">
      <w:start w:val="1"/>
      <w:numFmt w:val="bullet"/>
      <w:lvlText w:val=""/>
      <w:lvlJc w:val="left"/>
      <w:pPr>
        <w:ind w:left="1440" w:hanging="360"/>
      </w:pPr>
      <w:rPr>
        <w:rFonts w:ascii="Symbol" w:hAnsi="Symbol"/>
      </w:rPr>
    </w:lvl>
    <w:lvl w:ilvl="1" w:tplc="1340F762">
      <w:start w:val="1"/>
      <w:numFmt w:val="bullet"/>
      <w:lvlText w:val=""/>
      <w:lvlJc w:val="left"/>
      <w:pPr>
        <w:ind w:left="1440" w:hanging="360"/>
      </w:pPr>
      <w:rPr>
        <w:rFonts w:ascii="Symbol" w:hAnsi="Symbol"/>
      </w:rPr>
    </w:lvl>
    <w:lvl w:ilvl="2" w:tplc="082CEF44">
      <w:start w:val="1"/>
      <w:numFmt w:val="bullet"/>
      <w:lvlText w:val=""/>
      <w:lvlJc w:val="left"/>
      <w:pPr>
        <w:ind w:left="1440" w:hanging="360"/>
      </w:pPr>
      <w:rPr>
        <w:rFonts w:ascii="Symbol" w:hAnsi="Symbol"/>
      </w:rPr>
    </w:lvl>
    <w:lvl w:ilvl="3" w:tplc="A2EA55F0">
      <w:start w:val="1"/>
      <w:numFmt w:val="bullet"/>
      <w:lvlText w:val=""/>
      <w:lvlJc w:val="left"/>
      <w:pPr>
        <w:ind w:left="1440" w:hanging="360"/>
      </w:pPr>
      <w:rPr>
        <w:rFonts w:ascii="Symbol" w:hAnsi="Symbol"/>
      </w:rPr>
    </w:lvl>
    <w:lvl w:ilvl="4" w:tplc="3556AB34">
      <w:start w:val="1"/>
      <w:numFmt w:val="bullet"/>
      <w:lvlText w:val=""/>
      <w:lvlJc w:val="left"/>
      <w:pPr>
        <w:ind w:left="1440" w:hanging="360"/>
      </w:pPr>
      <w:rPr>
        <w:rFonts w:ascii="Symbol" w:hAnsi="Symbol"/>
      </w:rPr>
    </w:lvl>
    <w:lvl w:ilvl="5" w:tplc="8AF207D4">
      <w:start w:val="1"/>
      <w:numFmt w:val="bullet"/>
      <w:lvlText w:val=""/>
      <w:lvlJc w:val="left"/>
      <w:pPr>
        <w:ind w:left="1440" w:hanging="360"/>
      </w:pPr>
      <w:rPr>
        <w:rFonts w:ascii="Symbol" w:hAnsi="Symbol"/>
      </w:rPr>
    </w:lvl>
    <w:lvl w:ilvl="6" w:tplc="946EED62">
      <w:start w:val="1"/>
      <w:numFmt w:val="bullet"/>
      <w:lvlText w:val=""/>
      <w:lvlJc w:val="left"/>
      <w:pPr>
        <w:ind w:left="1440" w:hanging="360"/>
      </w:pPr>
      <w:rPr>
        <w:rFonts w:ascii="Symbol" w:hAnsi="Symbol"/>
      </w:rPr>
    </w:lvl>
    <w:lvl w:ilvl="7" w:tplc="74182084">
      <w:start w:val="1"/>
      <w:numFmt w:val="bullet"/>
      <w:lvlText w:val=""/>
      <w:lvlJc w:val="left"/>
      <w:pPr>
        <w:ind w:left="1440" w:hanging="360"/>
      </w:pPr>
      <w:rPr>
        <w:rFonts w:ascii="Symbol" w:hAnsi="Symbol"/>
      </w:rPr>
    </w:lvl>
    <w:lvl w:ilvl="8" w:tplc="A9E2EC48">
      <w:start w:val="1"/>
      <w:numFmt w:val="bullet"/>
      <w:lvlText w:val=""/>
      <w:lvlJc w:val="left"/>
      <w:pPr>
        <w:ind w:left="1440" w:hanging="360"/>
      </w:pPr>
      <w:rPr>
        <w:rFonts w:ascii="Symbol" w:hAnsi="Symbol"/>
      </w:rPr>
    </w:lvl>
  </w:abstractNum>
  <w:abstractNum w:abstractNumId="13" w15:restartNumberingAfterBreak="0">
    <w:nsid w:val="4E1A984D"/>
    <w:multiLevelType w:val="multilevel"/>
    <w:tmpl w:val="71A2CC4A"/>
    <w:name w:val="InstructionListBulletNumbering"/>
    <w:lvl w:ilvl="0">
      <w:start w:val="1"/>
      <w:numFmt w:val="bullet"/>
      <w:pStyle w:val="InstructionListBullet"/>
      <w:lvlText w:val=""/>
      <w:lvlJc w:val="left"/>
      <w:pPr>
        <w:tabs>
          <w:tab w:val="num" w:pos="567"/>
        </w:tabs>
        <w:ind w:left="567" w:hanging="284"/>
      </w:pPr>
      <w:rPr>
        <w:rFonts w:ascii="Symbol" w:hAnsi="Symbol"/>
      </w:rPr>
    </w:lvl>
    <w:lvl w:ilvl="1">
      <w:start w:val="1"/>
      <w:numFmt w:val="bullet"/>
      <w:pStyle w:val="InstructionListBulletLevel2"/>
      <w:lvlText w:val=""/>
      <w:lvlJc w:val="left"/>
      <w:pPr>
        <w:tabs>
          <w:tab w:val="num" w:pos="850"/>
        </w:tabs>
        <w:ind w:left="850" w:hanging="283"/>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502B3D3C"/>
    <w:multiLevelType w:val="multilevel"/>
    <w:tmpl w:val="B3F8E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8E7F4E"/>
    <w:multiLevelType w:val="hybridMultilevel"/>
    <w:tmpl w:val="E0D27E62"/>
    <w:lvl w:ilvl="0" w:tplc="F4DC1D0C">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50D16E4"/>
    <w:multiLevelType w:val="hybridMultilevel"/>
    <w:tmpl w:val="3B00C94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570055A9"/>
    <w:multiLevelType w:val="hybridMultilevel"/>
    <w:tmpl w:val="13805D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C2A74FA"/>
    <w:multiLevelType w:val="hybridMultilevel"/>
    <w:tmpl w:val="84F6593A"/>
    <w:lvl w:ilvl="0" w:tplc="89B09A90">
      <w:start w:val="1"/>
      <w:numFmt w:val="decimal"/>
      <w:lvlText w:val="%1)"/>
      <w:lvlJc w:val="left"/>
      <w:pPr>
        <w:ind w:left="720" w:hanging="360"/>
      </w:pPr>
      <w:rPr>
        <w:rFonts w:ascii="Aptos" w:hAnsi="Aptos" w:cs="Aptos"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C5B531D"/>
    <w:multiLevelType w:val="hybridMultilevel"/>
    <w:tmpl w:val="9BEAC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2C67BE"/>
    <w:multiLevelType w:val="hybridMultilevel"/>
    <w:tmpl w:val="259EA400"/>
    <w:lvl w:ilvl="0" w:tplc="2F58B138">
      <w:start w:val="1"/>
      <w:numFmt w:val="lowerLetter"/>
      <w:lvlText w:val="%1)"/>
      <w:lvlJc w:val="left"/>
      <w:pPr>
        <w:ind w:left="360" w:hanging="360"/>
      </w:pPr>
      <w:rPr>
        <w:rFonts w:ascii="Times New Roman" w:eastAsia="Times New Roman" w:hAnsi="Times New Roman" w:cs="Times New Roman"/>
      </w:rPr>
    </w:lvl>
    <w:lvl w:ilvl="1" w:tplc="8668C5A4">
      <w:start w:val="1"/>
      <w:numFmt w:val="bullet"/>
      <w:lvlText w:val="o"/>
      <w:lvlJc w:val="left"/>
      <w:pPr>
        <w:ind w:left="1080" w:hanging="360"/>
      </w:pPr>
      <w:rPr>
        <w:rFonts w:ascii="Symbol" w:hAnsi="Symbol" w:hint="default"/>
      </w:rPr>
    </w:lvl>
    <w:lvl w:ilvl="2" w:tplc="D9E497B4">
      <w:start w:val="1"/>
      <w:numFmt w:val="lowerRoman"/>
      <w:lvlText w:val="%3."/>
      <w:lvlJc w:val="right"/>
      <w:pPr>
        <w:ind w:left="1800" w:hanging="180"/>
      </w:pPr>
    </w:lvl>
    <w:lvl w:ilvl="3" w:tplc="6338E0E6">
      <w:start w:val="1"/>
      <w:numFmt w:val="decimal"/>
      <w:lvlText w:val="%4."/>
      <w:lvlJc w:val="left"/>
      <w:pPr>
        <w:ind w:left="2520" w:hanging="360"/>
      </w:pPr>
    </w:lvl>
    <w:lvl w:ilvl="4" w:tplc="7CA2DECA">
      <w:start w:val="1"/>
      <w:numFmt w:val="lowerLetter"/>
      <w:lvlText w:val="%5."/>
      <w:lvlJc w:val="left"/>
      <w:pPr>
        <w:ind w:left="3240" w:hanging="360"/>
      </w:pPr>
    </w:lvl>
    <w:lvl w:ilvl="5" w:tplc="8E52480E">
      <w:start w:val="1"/>
      <w:numFmt w:val="lowerRoman"/>
      <w:lvlText w:val="%6."/>
      <w:lvlJc w:val="right"/>
      <w:pPr>
        <w:ind w:left="3960" w:hanging="180"/>
      </w:pPr>
    </w:lvl>
    <w:lvl w:ilvl="6" w:tplc="D88C0D36">
      <w:start w:val="1"/>
      <w:numFmt w:val="decimal"/>
      <w:lvlText w:val="%7."/>
      <w:lvlJc w:val="left"/>
      <w:pPr>
        <w:ind w:left="4680" w:hanging="360"/>
      </w:pPr>
    </w:lvl>
    <w:lvl w:ilvl="7" w:tplc="109EE6C8">
      <w:start w:val="1"/>
      <w:numFmt w:val="lowerLetter"/>
      <w:lvlText w:val="%8."/>
      <w:lvlJc w:val="left"/>
      <w:pPr>
        <w:ind w:left="5400" w:hanging="360"/>
      </w:pPr>
    </w:lvl>
    <w:lvl w:ilvl="8" w:tplc="261AF7B8">
      <w:start w:val="1"/>
      <w:numFmt w:val="lowerRoman"/>
      <w:lvlText w:val="%9."/>
      <w:lvlJc w:val="right"/>
      <w:pPr>
        <w:ind w:left="6120" w:hanging="180"/>
      </w:pPr>
    </w:lvl>
  </w:abstractNum>
  <w:abstractNum w:abstractNumId="21" w15:restartNumberingAfterBreak="0">
    <w:nsid w:val="5E2E51D8"/>
    <w:multiLevelType w:val="hybridMultilevel"/>
    <w:tmpl w:val="372E6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297202"/>
    <w:multiLevelType w:val="hybridMultilevel"/>
    <w:tmpl w:val="2D1E1F64"/>
    <w:lvl w:ilvl="0" w:tplc="C3CE2818">
      <w:start w:val="1"/>
      <w:numFmt w:val="bullet"/>
      <w:lvlText w:val=""/>
      <w:lvlJc w:val="left"/>
      <w:pPr>
        <w:ind w:left="1080" w:hanging="360"/>
      </w:pPr>
      <w:rPr>
        <w:rFonts w:ascii="Symbol" w:hAnsi="Symbol"/>
      </w:rPr>
    </w:lvl>
    <w:lvl w:ilvl="1" w:tplc="8C7CF338">
      <w:start w:val="1"/>
      <w:numFmt w:val="bullet"/>
      <w:lvlText w:val=""/>
      <w:lvlJc w:val="left"/>
      <w:pPr>
        <w:ind w:left="1080" w:hanging="360"/>
      </w:pPr>
      <w:rPr>
        <w:rFonts w:ascii="Symbol" w:hAnsi="Symbol"/>
      </w:rPr>
    </w:lvl>
    <w:lvl w:ilvl="2" w:tplc="4DFAD82A">
      <w:start w:val="1"/>
      <w:numFmt w:val="bullet"/>
      <w:lvlText w:val=""/>
      <w:lvlJc w:val="left"/>
      <w:pPr>
        <w:ind w:left="1080" w:hanging="360"/>
      </w:pPr>
      <w:rPr>
        <w:rFonts w:ascii="Symbol" w:hAnsi="Symbol"/>
      </w:rPr>
    </w:lvl>
    <w:lvl w:ilvl="3" w:tplc="4C4EC542">
      <w:start w:val="1"/>
      <w:numFmt w:val="bullet"/>
      <w:lvlText w:val=""/>
      <w:lvlJc w:val="left"/>
      <w:pPr>
        <w:ind w:left="1080" w:hanging="360"/>
      </w:pPr>
      <w:rPr>
        <w:rFonts w:ascii="Symbol" w:hAnsi="Symbol"/>
      </w:rPr>
    </w:lvl>
    <w:lvl w:ilvl="4" w:tplc="EBBE6BBC">
      <w:start w:val="1"/>
      <w:numFmt w:val="bullet"/>
      <w:lvlText w:val=""/>
      <w:lvlJc w:val="left"/>
      <w:pPr>
        <w:ind w:left="1080" w:hanging="360"/>
      </w:pPr>
      <w:rPr>
        <w:rFonts w:ascii="Symbol" w:hAnsi="Symbol"/>
      </w:rPr>
    </w:lvl>
    <w:lvl w:ilvl="5" w:tplc="6D084F28">
      <w:start w:val="1"/>
      <w:numFmt w:val="bullet"/>
      <w:lvlText w:val=""/>
      <w:lvlJc w:val="left"/>
      <w:pPr>
        <w:ind w:left="1080" w:hanging="360"/>
      </w:pPr>
      <w:rPr>
        <w:rFonts w:ascii="Symbol" w:hAnsi="Symbol"/>
      </w:rPr>
    </w:lvl>
    <w:lvl w:ilvl="6" w:tplc="30024B82">
      <w:start w:val="1"/>
      <w:numFmt w:val="bullet"/>
      <w:lvlText w:val=""/>
      <w:lvlJc w:val="left"/>
      <w:pPr>
        <w:ind w:left="1080" w:hanging="360"/>
      </w:pPr>
      <w:rPr>
        <w:rFonts w:ascii="Symbol" w:hAnsi="Symbol"/>
      </w:rPr>
    </w:lvl>
    <w:lvl w:ilvl="7" w:tplc="167CD154">
      <w:start w:val="1"/>
      <w:numFmt w:val="bullet"/>
      <w:lvlText w:val=""/>
      <w:lvlJc w:val="left"/>
      <w:pPr>
        <w:ind w:left="1080" w:hanging="360"/>
      </w:pPr>
      <w:rPr>
        <w:rFonts w:ascii="Symbol" w:hAnsi="Symbol"/>
      </w:rPr>
    </w:lvl>
    <w:lvl w:ilvl="8" w:tplc="00040BF0">
      <w:start w:val="1"/>
      <w:numFmt w:val="bullet"/>
      <w:lvlText w:val=""/>
      <w:lvlJc w:val="left"/>
      <w:pPr>
        <w:ind w:left="1080" w:hanging="360"/>
      </w:pPr>
      <w:rPr>
        <w:rFonts w:ascii="Symbol" w:hAnsi="Symbol"/>
      </w:rPr>
    </w:lvl>
  </w:abstractNum>
  <w:abstractNum w:abstractNumId="23" w15:restartNumberingAfterBreak="0">
    <w:nsid w:val="69E66803"/>
    <w:multiLevelType w:val="hybridMultilevel"/>
    <w:tmpl w:val="06A664B4"/>
    <w:lvl w:ilvl="0" w:tplc="C0BEC326">
      <w:start w:val="1"/>
      <w:numFmt w:val="bullet"/>
      <w:lvlText w:val=""/>
      <w:lvlJc w:val="left"/>
      <w:pPr>
        <w:ind w:left="1080" w:hanging="360"/>
      </w:pPr>
      <w:rPr>
        <w:rFonts w:ascii="Symbol" w:hAnsi="Symbol"/>
      </w:rPr>
    </w:lvl>
    <w:lvl w:ilvl="1" w:tplc="1F823650">
      <w:start w:val="1"/>
      <w:numFmt w:val="bullet"/>
      <w:lvlText w:val=""/>
      <w:lvlJc w:val="left"/>
      <w:pPr>
        <w:ind w:left="1080" w:hanging="360"/>
      </w:pPr>
      <w:rPr>
        <w:rFonts w:ascii="Symbol" w:hAnsi="Symbol"/>
      </w:rPr>
    </w:lvl>
    <w:lvl w:ilvl="2" w:tplc="E9D07DB6">
      <w:start w:val="1"/>
      <w:numFmt w:val="bullet"/>
      <w:lvlText w:val=""/>
      <w:lvlJc w:val="left"/>
      <w:pPr>
        <w:ind w:left="1080" w:hanging="360"/>
      </w:pPr>
      <w:rPr>
        <w:rFonts w:ascii="Symbol" w:hAnsi="Symbol"/>
      </w:rPr>
    </w:lvl>
    <w:lvl w:ilvl="3" w:tplc="4888F252">
      <w:start w:val="1"/>
      <w:numFmt w:val="bullet"/>
      <w:lvlText w:val=""/>
      <w:lvlJc w:val="left"/>
      <w:pPr>
        <w:ind w:left="1080" w:hanging="360"/>
      </w:pPr>
      <w:rPr>
        <w:rFonts w:ascii="Symbol" w:hAnsi="Symbol"/>
      </w:rPr>
    </w:lvl>
    <w:lvl w:ilvl="4" w:tplc="BF9AF4DC">
      <w:start w:val="1"/>
      <w:numFmt w:val="bullet"/>
      <w:lvlText w:val=""/>
      <w:lvlJc w:val="left"/>
      <w:pPr>
        <w:ind w:left="1080" w:hanging="360"/>
      </w:pPr>
      <w:rPr>
        <w:rFonts w:ascii="Symbol" w:hAnsi="Symbol"/>
      </w:rPr>
    </w:lvl>
    <w:lvl w:ilvl="5" w:tplc="39D29778">
      <w:start w:val="1"/>
      <w:numFmt w:val="bullet"/>
      <w:lvlText w:val=""/>
      <w:lvlJc w:val="left"/>
      <w:pPr>
        <w:ind w:left="1080" w:hanging="360"/>
      </w:pPr>
      <w:rPr>
        <w:rFonts w:ascii="Symbol" w:hAnsi="Symbol"/>
      </w:rPr>
    </w:lvl>
    <w:lvl w:ilvl="6" w:tplc="6C0430AA">
      <w:start w:val="1"/>
      <w:numFmt w:val="bullet"/>
      <w:lvlText w:val=""/>
      <w:lvlJc w:val="left"/>
      <w:pPr>
        <w:ind w:left="1080" w:hanging="360"/>
      </w:pPr>
      <w:rPr>
        <w:rFonts w:ascii="Symbol" w:hAnsi="Symbol"/>
      </w:rPr>
    </w:lvl>
    <w:lvl w:ilvl="7" w:tplc="6F323552">
      <w:start w:val="1"/>
      <w:numFmt w:val="bullet"/>
      <w:lvlText w:val=""/>
      <w:lvlJc w:val="left"/>
      <w:pPr>
        <w:ind w:left="1080" w:hanging="360"/>
      </w:pPr>
      <w:rPr>
        <w:rFonts w:ascii="Symbol" w:hAnsi="Symbol"/>
      </w:rPr>
    </w:lvl>
    <w:lvl w:ilvl="8" w:tplc="0B42283A">
      <w:start w:val="1"/>
      <w:numFmt w:val="bullet"/>
      <w:lvlText w:val=""/>
      <w:lvlJc w:val="left"/>
      <w:pPr>
        <w:ind w:left="1080" w:hanging="360"/>
      </w:pPr>
      <w:rPr>
        <w:rFonts w:ascii="Symbol" w:hAnsi="Symbol"/>
      </w:rPr>
    </w:lvl>
  </w:abstractNum>
  <w:abstractNum w:abstractNumId="24" w15:restartNumberingAfterBreak="0">
    <w:nsid w:val="6BB55B96"/>
    <w:multiLevelType w:val="hybridMultilevel"/>
    <w:tmpl w:val="FA4A844A"/>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EDC2D4C"/>
    <w:multiLevelType w:val="hybridMultilevel"/>
    <w:tmpl w:val="ED961AA8"/>
    <w:lvl w:ilvl="0" w:tplc="03AC27D8">
      <w:start w:val="1"/>
      <w:numFmt w:val="bullet"/>
      <w:lvlText w:val=""/>
      <w:lvlJc w:val="left"/>
      <w:pPr>
        <w:ind w:left="1080" w:hanging="360"/>
      </w:pPr>
      <w:rPr>
        <w:rFonts w:ascii="Symbol" w:hAnsi="Symbol"/>
      </w:rPr>
    </w:lvl>
    <w:lvl w:ilvl="1" w:tplc="04D83C40">
      <w:start w:val="1"/>
      <w:numFmt w:val="bullet"/>
      <w:lvlText w:val=""/>
      <w:lvlJc w:val="left"/>
      <w:pPr>
        <w:ind w:left="1080" w:hanging="360"/>
      </w:pPr>
      <w:rPr>
        <w:rFonts w:ascii="Symbol" w:hAnsi="Symbol"/>
      </w:rPr>
    </w:lvl>
    <w:lvl w:ilvl="2" w:tplc="B73E46EA">
      <w:start w:val="1"/>
      <w:numFmt w:val="bullet"/>
      <w:lvlText w:val=""/>
      <w:lvlJc w:val="left"/>
      <w:pPr>
        <w:ind w:left="1080" w:hanging="360"/>
      </w:pPr>
      <w:rPr>
        <w:rFonts w:ascii="Symbol" w:hAnsi="Symbol"/>
      </w:rPr>
    </w:lvl>
    <w:lvl w:ilvl="3" w:tplc="D99E185E">
      <w:start w:val="1"/>
      <w:numFmt w:val="bullet"/>
      <w:lvlText w:val=""/>
      <w:lvlJc w:val="left"/>
      <w:pPr>
        <w:ind w:left="1080" w:hanging="360"/>
      </w:pPr>
      <w:rPr>
        <w:rFonts w:ascii="Symbol" w:hAnsi="Symbol"/>
      </w:rPr>
    </w:lvl>
    <w:lvl w:ilvl="4" w:tplc="47C4AF66">
      <w:start w:val="1"/>
      <w:numFmt w:val="bullet"/>
      <w:lvlText w:val=""/>
      <w:lvlJc w:val="left"/>
      <w:pPr>
        <w:ind w:left="1080" w:hanging="360"/>
      </w:pPr>
      <w:rPr>
        <w:rFonts w:ascii="Symbol" w:hAnsi="Symbol"/>
      </w:rPr>
    </w:lvl>
    <w:lvl w:ilvl="5" w:tplc="7482FF6C">
      <w:start w:val="1"/>
      <w:numFmt w:val="bullet"/>
      <w:lvlText w:val=""/>
      <w:lvlJc w:val="left"/>
      <w:pPr>
        <w:ind w:left="1080" w:hanging="360"/>
      </w:pPr>
      <w:rPr>
        <w:rFonts w:ascii="Symbol" w:hAnsi="Symbol"/>
      </w:rPr>
    </w:lvl>
    <w:lvl w:ilvl="6" w:tplc="70BC36F6">
      <w:start w:val="1"/>
      <w:numFmt w:val="bullet"/>
      <w:lvlText w:val=""/>
      <w:lvlJc w:val="left"/>
      <w:pPr>
        <w:ind w:left="1080" w:hanging="360"/>
      </w:pPr>
      <w:rPr>
        <w:rFonts w:ascii="Symbol" w:hAnsi="Symbol"/>
      </w:rPr>
    </w:lvl>
    <w:lvl w:ilvl="7" w:tplc="C9A66146">
      <w:start w:val="1"/>
      <w:numFmt w:val="bullet"/>
      <w:lvlText w:val=""/>
      <w:lvlJc w:val="left"/>
      <w:pPr>
        <w:ind w:left="1080" w:hanging="360"/>
      </w:pPr>
      <w:rPr>
        <w:rFonts w:ascii="Symbol" w:hAnsi="Symbol"/>
      </w:rPr>
    </w:lvl>
    <w:lvl w:ilvl="8" w:tplc="4D66D406">
      <w:start w:val="1"/>
      <w:numFmt w:val="bullet"/>
      <w:lvlText w:val=""/>
      <w:lvlJc w:val="left"/>
      <w:pPr>
        <w:ind w:left="1080" w:hanging="360"/>
      </w:pPr>
      <w:rPr>
        <w:rFonts w:ascii="Symbol" w:hAnsi="Symbol"/>
      </w:rPr>
    </w:lvl>
  </w:abstractNum>
  <w:abstractNum w:abstractNumId="26" w15:restartNumberingAfterBreak="0">
    <w:nsid w:val="789E0D8A"/>
    <w:multiLevelType w:val="hybridMultilevel"/>
    <w:tmpl w:val="13D638F4"/>
    <w:lvl w:ilvl="0" w:tplc="040C0001">
      <w:start w:val="1"/>
      <w:numFmt w:val="bullet"/>
      <w:lvlText w:val=""/>
      <w:lvlJc w:val="left"/>
      <w:pPr>
        <w:ind w:left="720" w:hanging="360"/>
      </w:pPr>
      <w:rPr>
        <w:rFonts w:ascii="Symbol" w:hAnsi="Symbol" w:hint="default"/>
      </w:rPr>
    </w:lvl>
    <w:lvl w:ilvl="1" w:tplc="466E772A">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294F7C"/>
    <w:multiLevelType w:val="hybridMultilevel"/>
    <w:tmpl w:val="04C0A96A"/>
    <w:lvl w:ilvl="0" w:tplc="DF4CE246">
      <w:start w:val="1"/>
      <w:numFmt w:val="bullet"/>
      <w:lvlText w:val=""/>
      <w:lvlJc w:val="left"/>
      <w:pPr>
        <w:ind w:left="1440" w:hanging="360"/>
      </w:pPr>
      <w:rPr>
        <w:rFonts w:ascii="Symbol" w:hAnsi="Symbol"/>
      </w:rPr>
    </w:lvl>
    <w:lvl w:ilvl="1" w:tplc="1D8017F0">
      <w:start w:val="1"/>
      <w:numFmt w:val="bullet"/>
      <w:lvlText w:val=""/>
      <w:lvlJc w:val="left"/>
      <w:pPr>
        <w:ind w:left="1440" w:hanging="360"/>
      </w:pPr>
      <w:rPr>
        <w:rFonts w:ascii="Symbol" w:hAnsi="Symbol"/>
      </w:rPr>
    </w:lvl>
    <w:lvl w:ilvl="2" w:tplc="CB3C3AE0">
      <w:start w:val="1"/>
      <w:numFmt w:val="bullet"/>
      <w:lvlText w:val=""/>
      <w:lvlJc w:val="left"/>
      <w:pPr>
        <w:ind w:left="1440" w:hanging="360"/>
      </w:pPr>
      <w:rPr>
        <w:rFonts w:ascii="Symbol" w:hAnsi="Symbol"/>
      </w:rPr>
    </w:lvl>
    <w:lvl w:ilvl="3" w:tplc="04CEC5CA">
      <w:start w:val="1"/>
      <w:numFmt w:val="bullet"/>
      <w:lvlText w:val=""/>
      <w:lvlJc w:val="left"/>
      <w:pPr>
        <w:ind w:left="1440" w:hanging="360"/>
      </w:pPr>
      <w:rPr>
        <w:rFonts w:ascii="Symbol" w:hAnsi="Symbol"/>
      </w:rPr>
    </w:lvl>
    <w:lvl w:ilvl="4" w:tplc="6C4AE384">
      <w:start w:val="1"/>
      <w:numFmt w:val="bullet"/>
      <w:lvlText w:val=""/>
      <w:lvlJc w:val="left"/>
      <w:pPr>
        <w:ind w:left="1440" w:hanging="360"/>
      </w:pPr>
      <w:rPr>
        <w:rFonts w:ascii="Symbol" w:hAnsi="Symbol"/>
      </w:rPr>
    </w:lvl>
    <w:lvl w:ilvl="5" w:tplc="BAE8DF70">
      <w:start w:val="1"/>
      <w:numFmt w:val="bullet"/>
      <w:lvlText w:val=""/>
      <w:lvlJc w:val="left"/>
      <w:pPr>
        <w:ind w:left="1440" w:hanging="360"/>
      </w:pPr>
      <w:rPr>
        <w:rFonts w:ascii="Symbol" w:hAnsi="Symbol"/>
      </w:rPr>
    </w:lvl>
    <w:lvl w:ilvl="6" w:tplc="7E1C8EEE">
      <w:start w:val="1"/>
      <w:numFmt w:val="bullet"/>
      <w:lvlText w:val=""/>
      <w:lvlJc w:val="left"/>
      <w:pPr>
        <w:ind w:left="1440" w:hanging="360"/>
      </w:pPr>
      <w:rPr>
        <w:rFonts w:ascii="Symbol" w:hAnsi="Symbol"/>
      </w:rPr>
    </w:lvl>
    <w:lvl w:ilvl="7" w:tplc="B3FA114E">
      <w:start w:val="1"/>
      <w:numFmt w:val="bullet"/>
      <w:lvlText w:val=""/>
      <w:lvlJc w:val="left"/>
      <w:pPr>
        <w:ind w:left="1440" w:hanging="360"/>
      </w:pPr>
      <w:rPr>
        <w:rFonts w:ascii="Symbol" w:hAnsi="Symbol"/>
      </w:rPr>
    </w:lvl>
    <w:lvl w:ilvl="8" w:tplc="1A30F760">
      <w:start w:val="1"/>
      <w:numFmt w:val="bullet"/>
      <w:lvlText w:val=""/>
      <w:lvlJc w:val="left"/>
      <w:pPr>
        <w:ind w:left="1440" w:hanging="360"/>
      </w:pPr>
      <w:rPr>
        <w:rFonts w:ascii="Symbol" w:hAnsi="Symbol"/>
      </w:rPr>
    </w:lvl>
  </w:abstractNum>
  <w:abstractNum w:abstractNumId="28" w15:restartNumberingAfterBreak="0">
    <w:nsid w:val="7BAE2329"/>
    <w:multiLevelType w:val="hybridMultilevel"/>
    <w:tmpl w:val="2FAAECE6"/>
    <w:lvl w:ilvl="0" w:tplc="466E772A">
      <w:numFmt w:val="bullet"/>
      <w:lvlText w:val="-"/>
      <w:lvlJc w:val="left"/>
      <w:pPr>
        <w:ind w:left="1068" w:hanging="360"/>
      </w:pPr>
      <w:rPr>
        <w:rFonts w:ascii="marianne" w:eastAsiaTheme="minorHAnsi" w:hAnsi="marianne"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C65145E"/>
    <w:multiLevelType w:val="multilevel"/>
    <w:tmpl w:val="77047AC4"/>
    <w:name w:val="EurolookHeading"/>
    <w:lvl w:ilvl="0">
      <w:start w:val="1"/>
      <w:numFmt w:val="decimal"/>
      <w:pStyle w:val="Heading1"/>
      <w:suff w:val="space"/>
      <w:lvlText w:val="%1."/>
      <w:lvlJc w:val="left"/>
      <w:pPr>
        <w:ind w:firstLine="0"/>
      </w:pPr>
    </w:lvl>
    <w:lvl w:ilvl="1">
      <w:start w:val="1"/>
      <w:numFmt w:val="decimal"/>
      <w:pStyle w:val="Heading2"/>
      <w:suff w:val="space"/>
      <w:lvlText w:val="%1.%2."/>
      <w:lvlJc w:val="left"/>
      <w:pPr>
        <w:ind w:firstLine="0"/>
      </w:pPr>
    </w:lvl>
    <w:lvl w:ilvl="2">
      <w:start w:val="1"/>
      <w:numFmt w:val="decimal"/>
      <w:pStyle w:val="Heading3"/>
      <w:suff w:val="space"/>
      <w:lvlText w:val="%1.%2.%3."/>
      <w:lvlJc w:val="left"/>
      <w:pPr>
        <w:ind w:firstLine="0"/>
      </w:pPr>
    </w:lvl>
    <w:lvl w:ilvl="3">
      <w:start w:val="1"/>
      <w:numFmt w:val="decimal"/>
      <w:pStyle w:val="Heading4"/>
      <w:suff w:val="space"/>
      <w:lvlText w:val="%1.%2.%3.%4."/>
      <w:lvlJc w:val="left"/>
      <w:pPr>
        <w:ind w:firstLine="0"/>
      </w:pPr>
    </w:lvl>
    <w:lvl w:ilvl="4">
      <w:start w:val="1"/>
      <w:numFmt w:val="decimal"/>
      <w:pStyle w:val="Heading5"/>
      <w:suff w:val="space"/>
      <w:lvlText w:val="%1.%2.%3.%4.%5."/>
      <w:lvlJc w:val="left"/>
      <w:pPr>
        <w:ind w:firstLine="0"/>
      </w:pPr>
    </w:lvl>
    <w:lvl w:ilvl="5">
      <w:start w:val="1"/>
      <w:numFmt w:val="decimal"/>
      <w:pStyle w:val="Heading6"/>
      <w:suff w:val="space"/>
      <w:lvlText w:val="%1.%2.%3.%4.%5.%6."/>
      <w:lvlJc w:val="left"/>
      <w:pPr>
        <w:ind w:firstLine="0"/>
      </w:pPr>
    </w:lvl>
    <w:lvl w:ilvl="6">
      <w:start w:val="1"/>
      <w:numFmt w:val="decimal"/>
      <w:suff w:val="space"/>
      <w:lvlText w:val="%1.%2.%3.%4.%5.%6.%7."/>
      <w:lvlJc w:val="left"/>
      <w:pPr>
        <w:ind w:firstLine="0"/>
      </w:pPr>
    </w:lvl>
    <w:lvl w:ilvl="7">
      <w:start w:val="1"/>
      <w:numFmt w:val="decimal"/>
      <w:pStyle w:val="Heading8"/>
      <w:suff w:val="space"/>
      <w:lvlText w:val="%1.%2.%3.%4.%5.%6.%7.%8."/>
      <w:lvlJc w:val="left"/>
      <w:pPr>
        <w:ind w:firstLine="0"/>
      </w:pPr>
    </w:lvl>
    <w:lvl w:ilvl="8">
      <w:start w:val="1"/>
      <w:numFmt w:val="decimal"/>
      <w:pStyle w:val="Heading9"/>
      <w:suff w:val="space"/>
      <w:lvlText w:val="%1.%2.%3.%4.%5.%6.%7.%8.%9."/>
      <w:lvlJc w:val="left"/>
      <w:pPr>
        <w:ind w:firstLine="0"/>
      </w:pPr>
    </w:lvl>
  </w:abstractNum>
  <w:num w:numId="1" w16cid:durableId="2004812760">
    <w:abstractNumId w:val="9"/>
  </w:num>
  <w:num w:numId="2" w16cid:durableId="1848713029">
    <w:abstractNumId w:val="20"/>
  </w:num>
  <w:num w:numId="3" w16cid:durableId="1703898410">
    <w:abstractNumId w:val="0"/>
  </w:num>
  <w:num w:numId="4" w16cid:durableId="693000984">
    <w:abstractNumId w:val="26"/>
  </w:num>
  <w:num w:numId="5" w16cid:durableId="475419427">
    <w:abstractNumId w:val="4"/>
  </w:num>
  <w:num w:numId="6" w16cid:durableId="1414276611">
    <w:abstractNumId w:val="6"/>
  </w:num>
  <w:num w:numId="7" w16cid:durableId="1041590535">
    <w:abstractNumId w:val="28"/>
  </w:num>
  <w:num w:numId="8" w16cid:durableId="478614400">
    <w:abstractNumId w:val="2"/>
  </w:num>
  <w:num w:numId="9" w16cid:durableId="1468084540">
    <w:abstractNumId w:val="5"/>
  </w:num>
  <w:num w:numId="10" w16cid:durableId="1650281586">
    <w:abstractNumId w:val="29"/>
  </w:num>
  <w:num w:numId="11" w16cid:durableId="218709538">
    <w:abstractNumId w:val="21"/>
  </w:num>
  <w:num w:numId="12" w16cid:durableId="1465848950">
    <w:abstractNumId w:val="13"/>
  </w:num>
  <w:num w:numId="13" w16cid:durableId="387999212">
    <w:abstractNumId w:val="14"/>
  </w:num>
  <w:num w:numId="14" w16cid:durableId="1777824975">
    <w:abstractNumId w:val="3"/>
  </w:num>
  <w:num w:numId="15" w16cid:durableId="1970160165">
    <w:abstractNumId w:val="11"/>
  </w:num>
  <w:num w:numId="16" w16cid:durableId="309142148">
    <w:abstractNumId w:val="19"/>
  </w:num>
  <w:num w:numId="17" w16cid:durableId="1722829212">
    <w:abstractNumId w:val="7"/>
  </w:num>
  <w:num w:numId="18" w16cid:durableId="125319423">
    <w:abstractNumId w:val="17"/>
  </w:num>
  <w:num w:numId="19" w16cid:durableId="1672297629">
    <w:abstractNumId w:val="10"/>
  </w:num>
  <w:num w:numId="20" w16cid:durableId="849569410">
    <w:abstractNumId w:val="29"/>
  </w:num>
  <w:num w:numId="21" w16cid:durableId="291595392">
    <w:abstractNumId w:val="16"/>
  </w:num>
  <w:num w:numId="22" w16cid:durableId="1825658078">
    <w:abstractNumId w:val="24"/>
  </w:num>
  <w:num w:numId="23" w16cid:durableId="766968366">
    <w:abstractNumId w:val="1"/>
  </w:num>
  <w:num w:numId="24" w16cid:durableId="1671063127">
    <w:abstractNumId w:val="23"/>
  </w:num>
  <w:num w:numId="25" w16cid:durableId="1245648141">
    <w:abstractNumId w:val="25"/>
  </w:num>
  <w:num w:numId="26" w16cid:durableId="70273453">
    <w:abstractNumId w:val="12"/>
  </w:num>
  <w:num w:numId="27" w16cid:durableId="498271296">
    <w:abstractNumId w:val="29"/>
  </w:num>
  <w:num w:numId="28" w16cid:durableId="1660966377">
    <w:abstractNumId w:val="29"/>
  </w:num>
  <w:num w:numId="29" w16cid:durableId="1358193379">
    <w:abstractNumId w:val="8"/>
  </w:num>
  <w:num w:numId="30" w16cid:durableId="571501931">
    <w:abstractNumId w:val="22"/>
  </w:num>
  <w:num w:numId="31" w16cid:durableId="1384476344">
    <w:abstractNumId w:val="27"/>
  </w:num>
  <w:num w:numId="32" w16cid:durableId="1348799080">
    <w:abstractNumId w:val="15"/>
  </w:num>
  <w:num w:numId="33" w16cid:durableId="1277910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3"/>
    <w:rsid w:val="00003336"/>
    <w:rsid w:val="00010BB6"/>
    <w:rsid w:val="00015829"/>
    <w:rsid w:val="00031DDF"/>
    <w:rsid w:val="000353C9"/>
    <w:rsid w:val="00036F92"/>
    <w:rsid w:val="00043196"/>
    <w:rsid w:val="00046500"/>
    <w:rsid w:val="00054171"/>
    <w:rsid w:val="000553C5"/>
    <w:rsid w:val="00063121"/>
    <w:rsid w:val="00082208"/>
    <w:rsid w:val="000841C9"/>
    <w:rsid w:val="0009167A"/>
    <w:rsid w:val="00094233"/>
    <w:rsid w:val="000A2039"/>
    <w:rsid w:val="000B16BA"/>
    <w:rsid w:val="000B74AF"/>
    <w:rsid w:val="000C16E1"/>
    <w:rsid w:val="000C3290"/>
    <w:rsid w:val="000E5F4C"/>
    <w:rsid w:val="000F3CB6"/>
    <w:rsid w:val="000F5F23"/>
    <w:rsid w:val="00100934"/>
    <w:rsid w:val="00105CD2"/>
    <w:rsid w:val="00115DD4"/>
    <w:rsid w:val="00116B85"/>
    <w:rsid w:val="0012475A"/>
    <w:rsid w:val="00141B27"/>
    <w:rsid w:val="001514D2"/>
    <w:rsid w:val="00156368"/>
    <w:rsid w:val="001879AD"/>
    <w:rsid w:val="001B54DE"/>
    <w:rsid w:val="001B5C49"/>
    <w:rsid w:val="001B7D3C"/>
    <w:rsid w:val="001C68EE"/>
    <w:rsid w:val="001D4AC4"/>
    <w:rsid w:val="001D62D0"/>
    <w:rsid w:val="001E6CB9"/>
    <w:rsid w:val="001F6577"/>
    <w:rsid w:val="00205D98"/>
    <w:rsid w:val="0021257B"/>
    <w:rsid w:val="00214A63"/>
    <w:rsid w:val="002173C0"/>
    <w:rsid w:val="00231F22"/>
    <w:rsid w:val="00240B95"/>
    <w:rsid w:val="00247962"/>
    <w:rsid w:val="002627B6"/>
    <w:rsid w:val="00266668"/>
    <w:rsid w:val="002727C8"/>
    <w:rsid w:val="00277F43"/>
    <w:rsid w:val="00282F5E"/>
    <w:rsid w:val="00286B5A"/>
    <w:rsid w:val="0028717F"/>
    <w:rsid w:val="00292D51"/>
    <w:rsid w:val="0029731E"/>
    <w:rsid w:val="002A617C"/>
    <w:rsid w:val="002B711D"/>
    <w:rsid w:val="002D70C5"/>
    <w:rsid w:val="002E4B62"/>
    <w:rsid w:val="002E7FDC"/>
    <w:rsid w:val="002F06DB"/>
    <w:rsid w:val="002F3BFF"/>
    <w:rsid w:val="002F6353"/>
    <w:rsid w:val="002F66C2"/>
    <w:rsid w:val="00300744"/>
    <w:rsid w:val="003007DB"/>
    <w:rsid w:val="00301F80"/>
    <w:rsid w:val="00302E0B"/>
    <w:rsid w:val="00304877"/>
    <w:rsid w:val="00321AF3"/>
    <w:rsid w:val="003278AB"/>
    <w:rsid w:val="0033247A"/>
    <w:rsid w:val="00337974"/>
    <w:rsid w:val="003479B9"/>
    <w:rsid w:val="00366555"/>
    <w:rsid w:val="00367CCD"/>
    <w:rsid w:val="003821F6"/>
    <w:rsid w:val="003825CE"/>
    <w:rsid w:val="00383E57"/>
    <w:rsid w:val="0038667E"/>
    <w:rsid w:val="00386870"/>
    <w:rsid w:val="00391F5C"/>
    <w:rsid w:val="0039441C"/>
    <w:rsid w:val="0039758B"/>
    <w:rsid w:val="003A079E"/>
    <w:rsid w:val="003A2A84"/>
    <w:rsid w:val="003A511B"/>
    <w:rsid w:val="003B0DD8"/>
    <w:rsid w:val="003C0150"/>
    <w:rsid w:val="003C2CC3"/>
    <w:rsid w:val="003C3DDC"/>
    <w:rsid w:val="003D5CAE"/>
    <w:rsid w:val="003E258C"/>
    <w:rsid w:val="003E4BF9"/>
    <w:rsid w:val="003F06F6"/>
    <w:rsid w:val="003F1483"/>
    <w:rsid w:val="003F2083"/>
    <w:rsid w:val="003F2A01"/>
    <w:rsid w:val="003F343C"/>
    <w:rsid w:val="003F35A7"/>
    <w:rsid w:val="003F4421"/>
    <w:rsid w:val="003F7054"/>
    <w:rsid w:val="00404A0C"/>
    <w:rsid w:val="004105E8"/>
    <w:rsid w:val="00411495"/>
    <w:rsid w:val="00415609"/>
    <w:rsid w:val="00421C17"/>
    <w:rsid w:val="004348A9"/>
    <w:rsid w:val="00450FF4"/>
    <w:rsid w:val="00452070"/>
    <w:rsid w:val="00464CA7"/>
    <w:rsid w:val="00467931"/>
    <w:rsid w:val="00474929"/>
    <w:rsid w:val="004821CD"/>
    <w:rsid w:val="0048257C"/>
    <w:rsid w:val="00484416"/>
    <w:rsid w:val="00486C53"/>
    <w:rsid w:val="00497BD6"/>
    <w:rsid w:val="004A6872"/>
    <w:rsid w:val="004A7EEA"/>
    <w:rsid w:val="004B2A7A"/>
    <w:rsid w:val="004B3736"/>
    <w:rsid w:val="004C17EE"/>
    <w:rsid w:val="004C17FB"/>
    <w:rsid w:val="004C7C83"/>
    <w:rsid w:val="004D1186"/>
    <w:rsid w:val="004D6BDD"/>
    <w:rsid w:val="004E0F26"/>
    <w:rsid w:val="004E207F"/>
    <w:rsid w:val="004E5A4F"/>
    <w:rsid w:val="004F4CAB"/>
    <w:rsid w:val="004F792A"/>
    <w:rsid w:val="00500D01"/>
    <w:rsid w:val="00501E9B"/>
    <w:rsid w:val="00505949"/>
    <w:rsid w:val="00513AAF"/>
    <w:rsid w:val="00513E74"/>
    <w:rsid w:val="005164C9"/>
    <w:rsid w:val="00517345"/>
    <w:rsid w:val="005211DD"/>
    <w:rsid w:val="0052313B"/>
    <w:rsid w:val="00526DFF"/>
    <w:rsid w:val="00531A8A"/>
    <w:rsid w:val="005373C4"/>
    <w:rsid w:val="005406E4"/>
    <w:rsid w:val="00540B29"/>
    <w:rsid w:val="00560511"/>
    <w:rsid w:val="00567DFC"/>
    <w:rsid w:val="00572713"/>
    <w:rsid w:val="00584C33"/>
    <w:rsid w:val="005B694A"/>
    <w:rsid w:val="005C038B"/>
    <w:rsid w:val="005C1786"/>
    <w:rsid w:val="005D18BD"/>
    <w:rsid w:val="005F2FFF"/>
    <w:rsid w:val="005F6AC1"/>
    <w:rsid w:val="00602652"/>
    <w:rsid w:val="0061359B"/>
    <w:rsid w:val="0062028F"/>
    <w:rsid w:val="006202AD"/>
    <w:rsid w:val="006256F1"/>
    <w:rsid w:val="00626083"/>
    <w:rsid w:val="0063135C"/>
    <w:rsid w:val="0063276E"/>
    <w:rsid w:val="006348D5"/>
    <w:rsid w:val="00637B79"/>
    <w:rsid w:val="00664378"/>
    <w:rsid w:val="006667CB"/>
    <w:rsid w:val="00666866"/>
    <w:rsid w:val="00672558"/>
    <w:rsid w:val="00682178"/>
    <w:rsid w:val="00686B7E"/>
    <w:rsid w:val="006A1E96"/>
    <w:rsid w:val="006A3010"/>
    <w:rsid w:val="006A41C4"/>
    <w:rsid w:val="006A5050"/>
    <w:rsid w:val="006A60B4"/>
    <w:rsid w:val="006B3265"/>
    <w:rsid w:val="006B76B6"/>
    <w:rsid w:val="006C21B1"/>
    <w:rsid w:val="006E7382"/>
    <w:rsid w:val="00702EB5"/>
    <w:rsid w:val="00704DC4"/>
    <w:rsid w:val="00705DE9"/>
    <w:rsid w:val="007172EB"/>
    <w:rsid w:val="0072138E"/>
    <w:rsid w:val="0072301C"/>
    <w:rsid w:val="00730935"/>
    <w:rsid w:val="00734ECB"/>
    <w:rsid w:val="00735C70"/>
    <w:rsid w:val="00751532"/>
    <w:rsid w:val="00760376"/>
    <w:rsid w:val="00761A1E"/>
    <w:rsid w:val="007830E6"/>
    <w:rsid w:val="00783165"/>
    <w:rsid w:val="00790754"/>
    <w:rsid w:val="0079635C"/>
    <w:rsid w:val="007A3B53"/>
    <w:rsid w:val="007B0B08"/>
    <w:rsid w:val="007E0E0E"/>
    <w:rsid w:val="007F22E2"/>
    <w:rsid w:val="007F4654"/>
    <w:rsid w:val="007F7F75"/>
    <w:rsid w:val="00812C92"/>
    <w:rsid w:val="00814A34"/>
    <w:rsid w:val="00816508"/>
    <w:rsid w:val="008251FE"/>
    <w:rsid w:val="00857CE9"/>
    <w:rsid w:val="0086681C"/>
    <w:rsid w:val="008723C2"/>
    <w:rsid w:val="008835F1"/>
    <w:rsid w:val="00885F93"/>
    <w:rsid w:val="00894CF5"/>
    <w:rsid w:val="00895CC9"/>
    <w:rsid w:val="008B57B9"/>
    <w:rsid w:val="008D08C0"/>
    <w:rsid w:val="008D1044"/>
    <w:rsid w:val="008D24C3"/>
    <w:rsid w:val="008D322A"/>
    <w:rsid w:val="008E50D1"/>
    <w:rsid w:val="008F455C"/>
    <w:rsid w:val="009021E9"/>
    <w:rsid w:val="00934B5C"/>
    <w:rsid w:val="00936831"/>
    <w:rsid w:val="00940F48"/>
    <w:rsid w:val="00946557"/>
    <w:rsid w:val="009612D6"/>
    <w:rsid w:val="009700E7"/>
    <w:rsid w:val="00970D64"/>
    <w:rsid w:val="009732A8"/>
    <w:rsid w:val="00974D6F"/>
    <w:rsid w:val="009765F4"/>
    <w:rsid w:val="009819BF"/>
    <w:rsid w:val="00985F2B"/>
    <w:rsid w:val="00986403"/>
    <w:rsid w:val="00987449"/>
    <w:rsid w:val="00996AEF"/>
    <w:rsid w:val="009A0BA3"/>
    <w:rsid w:val="009B717C"/>
    <w:rsid w:val="009C230F"/>
    <w:rsid w:val="009C324B"/>
    <w:rsid w:val="009D275A"/>
    <w:rsid w:val="009D37BD"/>
    <w:rsid w:val="009E5576"/>
    <w:rsid w:val="009F14F9"/>
    <w:rsid w:val="009F7607"/>
    <w:rsid w:val="00A1098F"/>
    <w:rsid w:val="00A2411A"/>
    <w:rsid w:val="00A26D8E"/>
    <w:rsid w:val="00A351CF"/>
    <w:rsid w:val="00A42B8B"/>
    <w:rsid w:val="00A43F38"/>
    <w:rsid w:val="00A4481A"/>
    <w:rsid w:val="00A46D17"/>
    <w:rsid w:val="00A52861"/>
    <w:rsid w:val="00A5387A"/>
    <w:rsid w:val="00A5716D"/>
    <w:rsid w:val="00A577A7"/>
    <w:rsid w:val="00A63DCD"/>
    <w:rsid w:val="00A743C2"/>
    <w:rsid w:val="00A76E7D"/>
    <w:rsid w:val="00A777C7"/>
    <w:rsid w:val="00A77E72"/>
    <w:rsid w:val="00A808D5"/>
    <w:rsid w:val="00A8650E"/>
    <w:rsid w:val="00AA3518"/>
    <w:rsid w:val="00AA4CA5"/>
    <w:rsid w:val="00AB4E5D"/>
    <w:rsid w:val="00AC4890"/>
    <w:rsid w:val="00AE4C10"/>
    <w:rsid w:val="00AF0746"/>
    <w:rsid w:val="00AF3276"/>
    <w:rsid w:val="00B00028"/>
    <w:rsid w:val="00B10287"/>
    <w:rsid w:val="00B1575B"/>
    <w:rsid w:val="00B20290"/>
    <w:rsid w:val="00B218A4"/>
    <w:rsid w:val="00B308D7"/>
    <w:rsid w:val="00B328F4"/>
    <w:rsid w:val="00B4374F"/>
    <w:rsid w:val="00B45B94"/>
    <w:rsid w:val="00B54288"/>
    <w:rsid w:val="00B65F32"/>
    <w:rsid w:val="00B703A1"/>
    <w:rsid w:val="00B709BC"/>
    <w:rsid w:val="00B752CD"/>
    <w:rsid w:val="00B80EDF"/>
    <w:rsid w:val="00BA02E0"/>
    <w:rsid w:val="00BA20DE"/>
    <w:rsid w:val="00BB258E"/>
    <w:rsid w:val="00BB40F3"/>
    <w:rsid w:val="00BC19F4"/>
    <w:rsid w:val="00BC5B44"/>
    <w:rsid w:val="00BD2604"/>
    <w:rsid w:val="00BD497C"/>
    <w:rsid w:val="00BE4B5B"/>
    <w:rsid w:val="00C01794"/>
    <w:rsid w:val="00C14DBA"/>
    <w:rsid w:val="00C24FE2"/>
    <w:rsid w:val="00C25257"/>
    <w:rsid w:val="00C31953"/>
    <w:rsid w:val="00C34B8C"/>
    <w:rsid w:val="00C36779"/>
    <w:rsid w:val="00C419E7"/>
    <w:rsid w:val="00C50C8F"/>
    <w:rsid w:val="00C52A7E"/>
    <w:rsid w:val="00C56288"/>
    <w:rsid w:val="00C56916"/>
    <w:rsid w:val="00C6265F"/>
    <w:rsid w:val="00C74493"/>
    <w:rsid w:val="00C75EBC"/>
    <w:rsid w:val="00CA0FCD"/>
    <w:rsid w:val="00CA36D1"/>
    <w:rsid w:val="00CA4857"/>
    <w:rsid w:val="00CA661B"/>
    <w:rsid w:val="00CA6663"/>
    <w:rsid w:val="00CA686A"/>
    <w:rsid w:val="00CB45B1"/>
    <w:rsid w:val="00CB5C43"/>
    <w:rsid w:val="00CC66A6"/>
    <w:rsid w:val="00CF19C4"/>
    <w:rsid w:val="00D031D9"/>
    <w:rsid w:val="00D32419"/>
    <w:rsid w:val="00D32748"/>
    <w:rsid w:val="00D42E37"/>
    <w:rsid w:val="00D507CC"/>
    <w:rsid w:val="00D50801"/>
    <w:rsid w:val="00D56154"/>
    <w:rsid w:val="00D603FE"/>
    <w:rsid w:val="00D6330F"/>
    <w:rsid w:val="00D854E4"/>
    <w:rsid w:val="00D958E4"/>
    <w:rsid w:val="00DA2038"/>
    <w:rsid w:val="00DA4272"/>
    <w:rsid w:val="00DB18BC"/>
    <w:rsid w:val="00DB2B51"/>
    <w:rsid w:val="00DC0B75"/>
    <w:rsid w:val="00DC501C"/>
    <w:rsid w:val="00DD0B3A"/>
    <w:rsid w:val="00DD0DA2"/>
    <w:rsid w:val="00DD386A"/>
    <w:rsid w:val="00DD641C"/>
    <w:rsid w:val="00DD7AB3"/>
    <w:rsid w:val="00DE4CDD"/>
    <w:rsid w:val="00DF4452"/>
    <w:rsid w:val="00DF51D8"/>
    <w:rsid w:val="00E01F9E"/>
    <w:rsid w:val="00E10AA8"/>
    <w:rsid w:val="00E111BB"/>
    <w:rsid w:val="00E1470A"/>
    <w:rsid w:val="00E15021"/>
    <w:rsid w:val="00E2338C"/>
    <w:rsid w:val="00E26B75"/>
    <w:rsid w:val="00E368C5"/>
    <w:rsid w:val="00E41E79"/>
    <w:rsid w:val="00E43E36"/>
    <w:rsid w:val="00E52AA7"/>
    <w:rsid w:val="00E63A29"/>
    <w:rsid w:val="00E659CA"/>
    <w:rsid w:val="00E7008F"/>
    <w:rsid w:val="00E77444"/>
    <w:rsid w:val="00E814AF"/>
    <w:rsid w:val="00E81E61"/>
    <w:rsid w:val="00E84A2A"/>
    <w:rsid w:val="00EA54F0"/>
    <w:rsid w:val="00EA756E"/>
    <w:rsid w:val="00EB0334"/>
    <w:rsid w:val="00EB4923"/>
    <w:rsid w:val="00EC04B1"/>
    <w:rsid w:val="00EC6FF3"/>
    <w:rsid w:val="00ED208C"/>
    <w:rsid w:val="00ED3A10"/>
    <w:rsid w:val="00ED5D07"/>
    <w:rsid w:val="00EE22E9"/>
    <w:rsid w:val="00F00467"/>
    <w:rsid w:val="00F146C9"/>
    <w:rsid w:val="00F15048"/>
    <w:rsid w:val="00F16162"/>
    <w:rsid w:val="00F1633F"/>
    <w:rsid w:val="00F17D50"/>
    <w:rsid w:val="00F22A61"/>
    <w:rsid w:val="00F33288"/>
    <w:rsid w:val="00F33906"/>
    <w:rsid w:val="00F409E3"/>
    <w:rsid w:val="00F465B6"/>
    <w:rsid w:val="00F52C65"/>
    <w:rsid w:val="00F574FA"/>
    <w:rsid w:val="00F7252B"/>
    <w:rsid w:val="00F827BA"/>
    <w:rsid w:val="00F86B9C"/>
    <w:rsid w:val="00F900D2"/>
    <w:rsid w:val="00F958E0"/>
    <w:rsid w:val="00F9960E"/>
    <w:rsid w:val="00FB37FE"/>
    <w:rsid w:val="00FB3D21"/>
    <w:rsid w:val="00FB3EFB"/>
    <w:rsid w:val="00FC151D"/>
    <w:rsid w:val="00FC2F2D"/>
    <w:rsid w:val="00FD7954"/>
    <w:rsid w:val="00FE1A91"/>
    <w:rsid w:val="00FF016A"/>
    <w:rsid w:val="00FF3195"/>
    <w:rsid w:val="00FF4204"/>
    <w:rsid w:val="01B6C601"/>
    <w:rsid w:val="05F1936F"/>
    <w:rsid w:val="05FEBABA"/>
    <w:rsid w:val="06D8C98D"/>
    <w:rsid w:val="06F39B6E"/>
    <w:rsid w:val="076E7C54"/>
    <w:rsid w:val="07CE5CD1"/>
    <w:rsid w:val="07E4B987"/>
    <w:rsid w:val="0A259E65"/>
    <w:rsid w:val="0A5861E3"/>
    <w:rsid w:val="1107AFE5"/>
    <w:rsid w:val="122093FD"/>
    <w:rsid w:val="142D27A8"/>
    <w:rsid w:val="14D368F4"/>
    <w:rsid w:val="15550174"/>
    <w:rsid w:val="1A417D73"/>
    <w:rsid w:val="1B64D4FE"/>
    <w:rsid w:val="1CE6C672"/>
    <w:rsid w:val="23BF244B"/>
    <w:rsid w:val="24BBAB4B"/>
    <w:rsid w:val="24E8F766"/>
    <w:rsid w:val="2664146C"/>
    <w:rsid w:val="26DF24FE"/>
    <w:rsid w:val="26E47869"/>
    <w:rsid w:val="291DF0CA"/>
    <w:rsid w:val="29229AB4"/>
    <w:rsid w:val="2A6833D8"/>
    <w:rsid w:val="2C992DBC"/>
    <w:rsid w:val="2CD86A5C"/>
    <w:rsid w:val="2E5E2A18"/>
    <w:rsid w:val="2F0A31B5"/>
    <w:rsid w:val="34D582F0"/>
    <w:rsid w:val="35270729"/>
    <w:rsid w:val="352D84B4"/>
    <w:rsid w:val="3614BC41"/>
    <w:rsid w:val="3624BA09"/>
    <w:rsid w:val="36A78823"/>
    <w:rsid w:val="387392A1"/>
    <w:rsid w:val="3B8F27AA"/>
    <w:rsid w:val="3CD3C6F1"/>
    <w:rsid w:val="3E691194"/>
    <w:rsid w:val="3EEF01AF"/>
    <w:rsid w:val="43747B05"/>
    <w:rsid w:val="43ACA48D"/>
    <w:rsid w:val="4402DED2"/>
    <w:rsid w:val="44FE0E37"/>
    <w:rsid w:val="46159021"/>
    <w:rsid w:val="464D4AEC"/>
    <w:rsid w:val="47FD7DD0"/>
    <w:rsid w:val="48138569"/>
    <w:rsid w:val="499AFED2"/>
    <w:rsid w:val="5137D6B8"/>
    <w:rsid w:val="52AEFDBF"/>
    <w:rsid w:val="53F104CA"/>
    <w:rsid w:val="5699EFA8"/>
    <w:rsid w:val="56FD4F90"/>
    <w:rsid w:val="5C025E8A"/>
    <w:rsid w:val="5C6A0087"/>
    <w:rsid w:val="5D300546"/>
    <w:rsid w:val="60A83FDC"/>
    <w:rsid w:val="60AD6B05"/>
    <w:rsid w:val="61FD3338"/>
    <w:rsid w:val="659F3BAE"/>
    <w:rsid w:val="66252F2E"/>
    <w:rsid w:val="67089A8B"/>
    <w:rsid w:val="675275B0"/>
    <w:rsid w:val="676B6A90"/>
    <w:rsid w:val="67935605"/>
    <w:rsid w:val="6A420881"/>
    <w:rsid w:val="6A64B4C2"/>
    <w:rsid w:val="6C08AECC"/>
    <w:rsid w:val="6E4E92C3"/>
    <w:rsid w:val="6E91C765"/>
    <w:rsid w:val="6EADCAE4"/>
    <w:rsid w:val="6FED0CA1"/>
    <w:rsid w:val="70BA897A"/>
    <w:rsid w:val="7263AD8E"/>
    <w:rsid w:val="753024C2"/>
    <w:rsid w:val="75D1F539"/>
    <w:rsid w:val="763DCEEE"/>
    <w:rsid w:val="767BAFCA"/>
    <w:rsid w:val="768A9437"/>
    <w:rsid w:val="78A488DC"/>
    <w:rsid w:val="78F53323"/>
    <w:rsid w:val="7942AA70"/>
    <w:rsid w:val="7977C774"/>
    <w:rsid w:val="7A3B6932"/>
    <w:rsid w:val="7BC3EB74"/>
    <w:rsid w:val="7C1217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7361"/>
  <w15:chartTrackingRefBased/>
  <w15:docId w15:val="{18D80251-8724-4620-8953-ECBE5BE1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0"/>
    <w:qFormat/>
    <w:rsid w:val="00F00467"/>
    <w:pPr>
      <w:keepNext/>
      <w:numPr>
        <w:numId w:val="10"/>
      </w:numPr>
      <w:spacing w:before="400" w:after="180" w:line="288" w:lineRule="auto"/>
      <w:jc w:val="both"/>
      <w:outlineLvl w:val="0"/>
    </w:pPr>
    <w:rPr>
      <w:rFonts w:ascii="Times New Roman" w:eastAsia="Times New Roman" w:hAnsi="Times New Roman" w:cs="Times New Roman"/>
      <w:b/>
      <w:sz w:val="26"/>
      <w:szCs w:val="20"/>
      <w:lang w:val="en-GB" w:eastAsia="en-IE"/>
    </w:rPr>
  </w:style>
  <w:style w:type="paragraph" w:styleId="Heading2">
    <w:name w:val="heading 2"/>
    <w:basedOn w:val="Normal"/>
    <w:next w:val="Normal"/>
    <w:link w:val="Heading2Char"/>
    <w:uiPriority w:val="10"/>
    <w:qFormat/>
    <w:rsid w:val="00F00467"/>
    <w:pPr>
      <w:keepNext/>
      <w:numPr>
        <w:ilvl w:val="1"/>
        <w:numId w:val="10"/>
      </w:numPr>
      <w:spacing w:before="360" w:after="180" w:line="288" w:lineRule="auto"/>
      <w:jc w:val="both"/>
      <w:outlineLvl w:val="1"/>
    </w:pPr>
    <w:rPr>
      <w:rFonts w:ascii="Times New Roman" w:eastAsia="Times New Roman" w:hAnsi="Times New Roman" w:cs="Times New Roman"/>
      <w:b/>
      <w:sz w:val="24"/>
      <w:szCs w:val="20"/>
      <w:lang w:val="en-GB" w:eastAsia="en-IE"/>
    </w:rPr>
  </w:style>
  <w:style w:type="paragraph" w:styleId="Heading3">
    <w:name w:val="heading 3"/>
    <w:basedOn w:val="Normal"/>
    <w:next w:val="Normal"/>
    <w:link w:val="Heading3Char"/>
    <w:uiPriority w:val="10"/>
    <w:qFormat/>
    <w:rsid w:val="00F00467"/>
    <w:pPr>
      <w:keepNext/>
      <w:numPr>
        <w:ilvl w:val="2"/>
        <w:numId w:val="10"/>
      </w:numPr>
      <w:spacing w:before="360" w:after="180" w:line="288" w:lineRule="auto"/>
      <w:jc w:val="both"/>
      <w:outlineLvl w:val="2"/>
    </w:pPr>
    <w:rPr>
      <w:rFonts w:ascii="Times New Roman" w:eastAsia="Times New Roman" w:hAnsi="Times New Roman" w:cs="Times New Roman"/>
      <w:i/>
      <w:sz w:val="24"/>
      <w:szCs w:val="20"/>
      <w:lang w:val="en-GB" w:eastAsia="en-IE"/>
    </w:rPr>
  </w:style>
  <w:style w:type="paragraph" w:styleId="Heading4">
    <w:name w:val="heading 4"/>
    <w:basedOn w:val="Normal"/>
    <w:next w:val="Normal"/>
    <w:link w:val="Heading4Char"/>
    <w:semiHidden/>
    <w:rsid w:val="00F00467"/>
    <w:pPr>
      <w:keepNext/>
      <w:numPr>
        <w:ilvl w:val="3"/>
        <w:numId w:val="10"/>
      </w:numPr>
      <w:spacing w:after="180" w:line="288" w:lineRule="auto"/>
      <w:jc w:val="both"/>
      <w:outlineLvl w:val="3"/>
    </w:pPr>
    <w:rPr>
      <w:rFonts w:ascii="Times New Roman" w:eastAsia="Times New Roman" w:hAnsi="Times New Roman" w:cs="Times New Roman"/>
      <w:sz w:val="24"/>
      <w:szCs w:val="20"/>
      <w:lang w:val="en-GB" w:eastAsia="en-IE"/>
    </w:rPr>
  </w:style>
  <w:style w:type="paragraph" w:styleId="Heading5">
    <w:name w:val="heading 5"/>
    <w:basedOn w:val="Normal"/>
    <w:next w:val="Normal"/>
    <w:link w:val="Heading5Char"/>
    <w:semiHidden/>
    <w:rsid w:val="00F00467"/>
    <w:pPr>
      <w:keepNext/>
      <w:numPr>
        <w:ilvl w:val="4"/>
        <w:numId w:val="10"/>
      </w:numPr>
      <w:spacing w:after="180" w:line="288" w:lineRule="auto"/>
      <w:jc w:val="both"/>
      <w:outlineLvl w:val="4"/>
    </w:pPr>
    <w:rPr>
      <w:rFonts w:ascii="Times New Roman" w:eastAsia="Times New Roman" w:hAnsi="Times New Roman" w:cs="Times New Roman"/>
      <w:sz w:val="24"/>
      <w:szCs w:val="20"/>
      <w:lang w:val="en-GB" w:eastAsia="en-IE"/>
    </w:rPr>
  </w:style>
  <w:style w:type="paragraph" w:styleId="Heading6">
    <w:name w:val="heading 6"/>
    <w:basedOn w:val="Normal"/>
    <w:next w:val="Normal"/>
    <w:link w:val="Heading6Char"/>
    <w:semiHidden/>
    <w:rsid w:val="00F00467"/>
    <w:pPr>
      <w:keepNext/>
      <w:numPr>
        <w:ilvl w:val="5"/>
        <w:numId w:val="10"/>
      </w:numPr>
      <w:spacing w:after="180" w:line="288" w:lineRule="auto"/>
      <w:jc w:val="both"/>
      <w:outlineLvl w:val="5"/>
    </w:pPr>
    <w:rPr>
      <w:rFonts w:ascii="Times New Roman" w:eastAsia="Times New Roman" w:hAnsi="Times New Roman" w:cs="Times New Roman"/>
      <w:sz w:val="24"/>
      <w:szCs w:val="20"/>
      <w:lang w:val="en-GB" w:eastAsia="en-IE"/>
    </w:rPr>
  </w:style>
  <w:style w:type="paragraph" w:styleId="Heading8">
    <w:name w:val="heading 8"/>
    <w:basedOn w:val="Normal"/>
    <w:next w:val="Normal"/>
    <w:link w:val="Heading8Char"/>
    <w:semiHidden/>
    <w:rsid w:val="00F00467"/>
    <w:pPr>
      <w:keepNext/>
      <w:numPr>
        <w:ilvl w:val="7"/>
        <w:numId w:val="10"/>
      </w:numPr>
      <w:spacing w:after="180" w:line="288" w:lineRule="auto"/>
      <w:jc w:val="both"/>
      <w:outlineLvl w:val="7"/>
    </w:pPr>
    <w:rPr>
      <w:rFonts w:ascii="Times New Roman" w:eastAsia="Times New Roman" w:hAnsi="Times New Roman" w:cs="Times New Roman"/>
      <w:sz w:val="24"/>
      <w:szCs w:val="20"/>
      <w:lang w:val="en-GB" w:eastAsia="en-IE"/>
    </w:rPr>
  </w:style>
  <w:style w:type="paragraph" w:styleId="Heading9">
    <w:name w:val="heading 9"/>
    <w:basedOn w:val="Normal"/>
    <w:next w:val="Normal"/>
    <w:link w:val="Heading9Char"/>
    <w:semiHidden/>
    <w:rsid w:val="00F00467"/>
    <w:pPr>
      <w:keepNext/>
      <w:numPr>
        <w:ilvl w:val="8"/>
        <w:numId w:val="10"/>
      </w:numPr>
      <w:spacing w:after="180" w:line="288" w:lineRule="auto"/>
      <w:jc w:val="both"/>
      <w:outlineLvl w:val="8"/>
    </w:pPr>
    <w:rPr>
      <w:rFonts w:ascii="Times New Roman" w:eastAsia="Times New Roman" w:hAnsi="Times New Roman" w:cs="Times New Roman"/>
      <w:sz w:val="24"/>
      <w:szCs w:val="20"/>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23"/>
    <w:pPr>
      <w:ind w:left="720"/>
      <w:contextualSpacing/>
    </w:pPr>
  </w:style>
  <w:style w:type="table" w:styleId="TableGrid">
    <w:name w:val="Table Grid"/>
    <w:basedOn w:val="TableNormal"/>
    <w:uiPriority w:val="39"/>
    <w:rsid w:val="00DD3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0"/>
    <w:rsid w:val="00F00467"/>
    <w:rPr>
      <w:rFonts w:ascii="Times New Roman" w:eastAsia="Times New Roman" w:hAnsi="Times New Roman" w:cs="Times New Roman"/>
      <w:b/>
      <w:sz w:val="26"/>
      <w:szCs w:val="20"/>
      <w:lang w:val="en-GB" w:eastAsia="en-IE"/>
    </w:rPr>
  </w:style>
  <w:style w:type="character" w:customStyle="1" w:styleId="Heading2Char">
    <w:name w:val="Heading 2 Char"/>
    <w:basedOn w:val="DefaultParagraphFont"/>
    <w:link w:val="Heading2"/>
    <w:uiPriority w:val="10"/>
    <w:rsid w:val="00F00467"/>
    <w:rPr>
      <w:rFonts w:ascii="Times New Roman" w:eastAsia="Times New Roman" w:hAnsi="Times New Roman" w:cs="Times New Roman"/>
      <w:b/>
      <w:sz w:val="24"/>
      <w:szCs w:val="20"/>
      <w:lang w:val="en-GB" w:eastAsia="en-IE"/>
    </w:rPr>
  </w:style>
  <w:style w:type="character" w:customStyle="1" w:styleId="Heading3Char">
    <w:name w:val="Heading 3 Char"/>
    <w:basedOn w:val="DefaultParagraphFont"/>
    <w:link w:val="Heading3"/>
    <w:uiPriority w:val="10"/>
    <w:rsid w:val="00F00467"/>
    <w:rPr>
      <w:rFonts w:ascii="Times New Roman" w:eastAsia="Times New Roman" w:hAnsi="Times New Roman" w:cs="Times New Roman"/>
      <w:i/>
      <w:sz w:val="24"/>
      <w:szCs w:val="20"/>
      <w:lang w:val="en-GB" w:eastAsia="en-IE"/>
    </w:rPr>
  </w:style>
  <w:style w:type="character" w:customStyle="1" w:styleId="Heading4Char">
    <w:name w:val="Heading 4 Char"/>
    <w:basedOn w:val="DefaultParagraphFont"/>
    <w:link w:val="Heading4"/>
    <w:semiHidden/>
    <w:rsid w:val="00F00467"/>
    <w:rPr>
      <w:rFonts w:ascii="Times New Roman" w:eastAsia="Times New Roman" w:hAnsi="Times New Roman" w:cs="Times New Roman"/>
      <w:sz w:val="24"/>
      <w:szCs w:val="20"/>
      <w:lang w:val="en-GB" w:eastAsia="en-IE"/>
    </w:rPr>
  </w:style>
  <w:style w:type="character" w:customStyle="1" w:styleId="Heading5Char">
    <w:name w:val="Heading 5 Char"/>
    <w:basedOn w:val="DefaultParagraphFont"/>
    <w:link w:val="Heading5"/>
    <w:semiHidden/>
    <w:rsid w:val="00F00467"/>
    <w:rPr>
      <w:rFonts w:ascii="Times New Roman" w:eastAsia="Times New Roman" w:hAnsi="Times New Roman" w:cs="Times New Roman"/>
      <w:sz w:val="24"/>
      <w:szCs w:val="20"/>
      <w:lang w:val="en-GB" w:eastAsia="en-IE"/>
    </w:rPr>
  </w:style>
  <w:style w:type="character" w:customStyle="1" w:styleId="Heading6Char">
    <w:name w:val="Heading 6 Char"/>
    <w:basedOn w:val="DefaultParagraphFont"/>
    <w:link w:val="Heading6"/>
    <w:semiHidden/>
    <w:rsid w:val="00F00467"/>
    <w:rPr>
      <w:rFonts w:ascii="Times New Roman" w:eastAsia="Times New Roman" w:hAnsi="Times New Roman" w:cs="Times New Roman"/>
      <w:sz w:val="24"/>
      <w:szCs w:val="20"/>
      <w:lang w:val="en-GB" w:eastAsia="en-IE"/>
    </w:rPr>
  </w:style>
  <w:style w:type="character" w:customStyle="1" w:styleId="Heading8Char">
    <w:name w:val="Heading 8 Char"/>
    <w:basedOn w:val="DefaultParagraphFont"/>
    <w:link w:val="Heading8"/>
    <w:semiHidden/>
    <w:rsid w:val="00F00467"/>
    <w:rPr>
      <w:rFonts w:ascii="Times New Roman" w:eastAsia="Times New Roman" w:hAnsi="Times New Roman" w:cs="Times New Roman"/>
      <w:sz w:val="24"/>
      <w:szCs w:val="20"/>
      <w:lang w:val="en-GB" w:eastAsia="en-IE"/>
    </w:rPr>
  </w:style>
  <w:style w:type="character" w:customStyle="1" w:styleId="Heading9Char">
    <w:name w:val="Heading 9 Char"/>
    <w:basedOn w:val="DefaultParagraphFont"/>
    <w:link w:val="Heading9"/>
    <w:semiHidden/>
    <w:rsid w:val="00F00467"/>
    <w:rPr>
      <w:rFonts w:ascii="Times New Roman" w:eastAsia="Times New Roman" w:hAnsi="Times New Roman" w:cs="Times New Roman"/>
      <w:sz w:val="24"/>
      <w:szCs w:val="20"/>
      <w:lang w:val="en-GB" w:eastAsia="en-IE"/>
    </w:rPr>
  </w:style>
  <w:style w:type="paragraph" w:customStyle="1" w:styleId="Subject">
    <w:name w:val="Subject"/>
    <w:basedOn w:val="Normal"/>
    <w:next w:val="Normal"/>
    <w:uiPriority w:val="99"/>
    <w:rsid w:val="00F00467"/>
    <w:pPr>
      <w:spacing w:after="480" w:line="240" w:lineRule="auto"/>
      <w:ind w:left="1531" w:hanging="1531"/>
    </w:pPr>
    <w:rPr>
      <w:rFonts w:ascii="Times New Roman" w:eastAsia="Times New Roman" w:hAnsi="Times New Roman" w:cs="Times New Roman"/>
      <w:b/>
      <w:sz w:val="24"/>
      <w:szCs w:val="20"/>
      <w:lang w:val="en-GB" w:eastAsia="fr-BE"/>
    </w:rPr>
  </w:style>
  <w:style w:type="paragraph" w:customStyle="1" w:styleId="NoteHead">
    <w:name w:val="NoteHead"/>
    <w:basedOn w:val="Normal"/>
    <w:next w:val="Subject"/>
    <w:uiPriority w:val="99"/>
    <w:rsid w:val="00F00467"/>
    <w:pPr>
      <w:spacing w:before="720" w:after="720" w:line="240" w:lineRule="auto"/>
      <w:jc w:val="center"/>
    </w:pPr>
    <w:rPr>
      <w:rFonts w:ascii="Times New Roman" w:eastAsia="Times New Roman" w:hAnsi="Times New Roman" w:cs="Times New Roman"/>
      <w:b/>
      <w:smallCaps/>
      <w:sz w:val="24"/>
      <w:szCs w:val="20"/>
      <w:lang w:val="en-GB" w:eastAsia="fr-BE"/>
    </w:rPr>
  </w:style>
  <w:style w:type="paragraph" w:styleId="Date">
    <w:name w:val="Date"/>
    <w:basedOn w:val="Normal"/>
    <w:next w:val="Normal"/>
    <w:link w:val="DateChar"/>
    <w:rsid w:val="00F00467"/>
    <w:pPr>
      <w:spacing w:after="0" w:line="240" w:lineRule="auto"/>
      <w:ind w:left="5102" w:right="-567"/>
    </w:pPr>
    <w:rPr>
      <w:rFonts w:ascii="Times New Roman" w:eastAsia="Times New Roman" w:hAnsi="Times New Roman" w:cs="Times New Roman"/>
      <w:sz w:val="24"/>
      <w:szCs w:val="20"/>
      <w:lang w:val="en-GB" w:eastAsia="fr-BE"/>
    </w:rPr>
  </w:style>
  <w:style w:type="character" w:customStyle="1" w:styleId="DateChar">
    <w:name w:val="Date Char"/>
    <w:basedOn w:val="DefaultParagraphFont"/>
    <w:link w:val="Date"/>
    <w:rsid w:val="00F00467"/>
    <w:rPr>
      <w:rFonts w:ascii="Times New Roman" w:eastAsia="Times New Roman" w:hAnsi="Times New Roman" w:cs="Times New Roman"/>
      <w:sz w:val="24"/>
      <w:szCs w:val="20"/>
      <w:lang w:val="en-GB" w:eastAsia="fr-BE"/>
    </w:rPr>
  </w:style>
  <w:style w:type="paragraph" w:customStyle="1" w:styleId="ZDGName">
    <w:name w:val="Z_DGName"/>
    <w:basedOn w:val="Normal"/>
    <w:uiPriority w:val="99"/>
    <w:semiHidden/>
    <w:rsid w:val="00F00467"/>
    <w:pPr>
      <w:widowControl w:val="0"/>
      <w:spacing w:after="0" w:line="240" w:lineRule="auto"/>
      <w:ind w:right="85"/>
    </w:pPr>
    <w:rPr>
      <w:rFonts w:ascii="Times New Roman" w:eastAsia="Times New Roman" w:hAnsi="Times New Roman" w:cs="Times New Roman"/>
      <w:sz w:val="16"/>
      <w:szCs w:val="20"/>
      <w:lang w:val="en-GB" w:eastAsia="fr-BE"/>
    </w:rPr>
  </w:style>
  <w:style w:type="paragraph" w:customStyle="1" w:styleId="ZCom">
    <w:name w:val="Z_Com"/>
    <w:basedOn w:val="Normal"/>
    <w:next w:val="Normal"/>
    <w:uiPriority w:val="99"/>
    <w:semiHidden/>
    <w:rsid w:val="00F00467"/>
    <w:pPr>
      <w:widowControl w:val="0"/>
      <w:spacing w:before="90" w:after="0" w:line="240" w:lineRule="auto"/>
      <w:ind w:right="85"/>
      <w:jc w:val="both"/>
    </w:pPr>
    <w:rPr>
      <w:rFonts w:ascii="Times New Roman" w:eastAsia="Times New Roman" w:hAnsi="Times New Roman" w:cs="Times New Roman"/>
      <w:sz w:val="24"/>
      <w:szCs w:val="20"/>
      <w:lang w:val="en-GB" w:eastAsia="fr-BE"/>
    </w:rPr>
  </w:style>
  <w:style w:type="paragraph" w:customStyle="1" w:styleId="ZFlag">
    <w:name w:val="Z_Flag"/>
    <w:basedOn w:val="Normal"/>
    <w:next w:val="Normal"/>
    <w:uiPriority w:val="99"/>
    <w:semiHidden/>
    <w:rsid w:val="00F00467"/>
    <w:pPr>
      <w:widowControl w:val="0"/>
      <w:spacing w:after="0" w:line="240" w:lineRule="auto"/>
      <w:ind w:right="85"/>
      <w:jc w:val="both"/>
    </w:pPr>
    <w:rPr>
      <w:rFonts w:ascii="Times New Roman" w:eastAsia="Times New Roman" w:hAnsi="Times New Roman" w:cs="Times New Roman"/>
      <w:sz w:val="24"/>
      <w:szCs w:val="20"/>
      <w:lang w:val="en-GB" w:eastAsia="fr-BE"/>
    </w:rPr>
  </w:style>
  <w:style w:type="table" w:customStyle="1" w:styleId="TableLetterhead">
    <w:name w:val="Table Letterhead"/>
    <w:basedOn w:val="TableNormal"/>
    <w:uiPriority w:val="99"/>
    <w:rsid w:val="00F00467"/>
    <w:pPr>
      <w:spacing w:after="0" w:line="240" w:lineRule="auto"/>
    </w:pPr>
    <w:rPr>
      <w:rFonts w:ascii="Times New Roman" w:eastAsia="Times New Roman" w:hAnsi="Times New Roman" w:cs="Times New Roman"/>
      <w:sz w:val="24"/>
      <w:szCs w:val="20"/>
      <w:lang w:val="en-GB" w:eastAsia="fr-BE"/>
    </w:rPr>
    <w:tblPr>
      <w:tblCellMar>
        <w:left w:w="0" w:type="dxa"/>
        <w:bottom w:w="340" w:type="dxa"/>
        <w:right w:w="0" w:type="dxa"/>
      </w:tblCellMar>
    </w:tblPr>
  </w:style>
  <w:style w:type="character" w:styleId="CommentReference">
    <w:name w:val="annotation reference"/>
    <w:basedOn w:val="DefaultParagraphFont"/>
    <w:uiPriority w:val="99"/>
    <w:semiHidden/>
    <w:unhideWhenUsed/>
    <w:rsid w:val="00F00467"/>
    <w:rPr>
      <w:sz w:val="16"/>
      <w:szCs w:val="16"/>
    </w:rPr>
  </w:style>
  <w:style w:type="paragraph" w:styleId="CommentText">
    <w:name w:val="annotation text"/>
    <w:basedOn w:val="Normal"/>
    <w:link w:val="CommentTextChar"/>
    <w:uiPriority w:val="99"/>
    <w:unhideWhenUsed/>
    <w:rsid w:val="00F00467"/>
    <w:pPr>
      <w:spacing w:line="240" w:lineRule="auto"/>
    </w:pPr>
    <w:rPr>
      <w:sz w:val="20"/>
      <w:szCs w:val="20"/>
    </w:rPr>
  </w:style>
  <w:style w:type="character" w:customStyle="1" w:styleId="CommentTextChar">
    <w:name w:val="Comment Text Char"/>
    <w:basedOn w:val="DefaultParagraphFont"/>
    <w:link w:val="CommentText"/>
    <w:uiPriority w:val="99"/>
    <w:rsid w:val="00F00467"/>
    <w:rPr>
      <w:sz w:val="20"/>
      <w:szCs w:val="20"/>
    </w:rPr>
  </w:style>
  <w:style w:type="paragraph" w:styleId="CommentSubject">
    <w:name w:val="annotation subject"/>
    <w:basedOn w:val="CommentText"/>
    <w:next w:val="CommentText"/>
    <w:link w:val="CommentSubjectChar"/>
    <w:uiPriority w:val="99"/>
    <w:semiHidden/>
    <w:unhideWhenUsed/>
    <w:rsid w:val="00F00467"/>
    <w:rPr>
      <w:b/>
      <w:bCs/>
    </w:rPr>
  </w:style>
  <w:style w:type="character" w:customStyle="1" w:styleId="CommentSubjectChar">
    <w:name w:val="Comment Subject Char"/>
    <w:basedOn w:val="CommentTextChar"/>
    <w:link w:val="CommentSubject"/>
    <w:uiPriority w:val="99"/>
    <w:semiHidden/>
    <w:rsid w:val="00F00467"/>
    <w:rPr>
      <w:b/>
      <w:bCs/>
      <w:sz w:val="20"/>
      <w:szCs w:val="20"/>
    </w:rPr>
  </w:style>
  <w:style w:type="paragraph" w:customStyle="1" w:styleId="InstructionListBullet">
    <w:name w:val="Instruction List Bullet"/>
    <w:basedOn w:val="Normal"/>
    <w:semiHidden/>
    <w:rsid w:val="008D1044"/>
    <w:pPr>
      <w:numPr>
        <w:numId w:val="12"/>
      </w:numPr>
      <w:spacing w:after="180" w:line="288" w:lineRule="auto"/>
      <w:jc w:val="both"/>
    </w:pPr>
    <w:rPr>
      <w:rFonts w:ascii="Times New Roman" w:eastAsia="Times New Roman" w:hAnsi="Times New Roman" w:cs="Times New Roman"/>
      <w:i/>
      <w:color w:val="3366CC"/>
      <w:sz w:val="24"/>
      <w:szCs w:val="20"/>
      <w:lang w:val="en-GB" w:eastAsia="en-IE"/>
    </w:rPr>
  </w:style>
  <w:style w:type="paragraph" w:customStyle="1" w:styleId="InstructionListBulletLevel2">
    <w:name w:val="Instruction List Bullet (Level 2)"/>
    <w:basedOn w:val="Normal"/>
    <w:semiHidden/>
    <w:rsid w:val="008D1044"/>
    <w:pPr>
      <w:numPr>
        <w:ilvl w:val="1"/>
        <w:numId w:val="12"/>
      </w:numPr>
      <w:spacing w:after="180" w:line="288" w:lineRule="auto"/>
      <w:jc w:val="both"/>
    </w:pPr>
    <w:rPr>
      <w:rFonts w:ascii="Times New Roman" w:eastAsia="Times New Roman" w:hAnsi="Times New Roman" w:cs="Times New Roman"/>
      <w:i/>
      <w:color w:val="3366CC"/>
      <w:sz w:val="24"/>
      <w:szCs w:val="20"/>
      <w:lang w:val="en-GB" w:eastAsia="en-IE"/>
    </w:rPr>
  </w:style>
  <w:style w:type="character" w:styleId="Hyperlink">
    <w:name w:val="Hyperlink"/>
    <w:basedOn w:val="DefaultParagraphFont"/>
    <w:uiPriority w:val="99"/>
    <w:unhideWhenUsed/>
    <w:rsid w:val="00054171"/>
    <w:rPr>
      <w:color w:val="0563C1" w:themeColor="hyperlink"/>
      <w:u w:val="single"/>
    </w:rPr>
  </w:style>
  <w:style w:type="character" w:styleId="UnresolvedMention">
    <w:name w:val="Unresolved Mention"/>
    <w:basedOn w:val="DefaultParagraphFont"/>
    <w:uiPriority w:val="99"/>
    <w:semiHidden/>
    <w:unhideWhenUsed/>
    <w:rsid w:val="00054171"/>
    <w:rPr>
      <w:color w:val="605E5C"/>
      <w:shd w:val="clear" w:color="auto" w:fill="E1DFDD"/>
    </w:rPr>
  </w:style>
  <w:style w:type="paragraph" w:customStyle="1" w:styleId="Default">
    <w:name w:val="Default"/>
    <w:rsid w:val="000B16BA"/>
    <w:pPr>
      <w:autoSpaceDE w:val="0"/>
      <w:autoSpaceDN w:val="0"/>
      <w:adjustRightInd w:val="0"/>
      <w:spacing w:after="0" w:line="240" w:lineRule="auto"/>
    </w:pPr>
    <w:rPr>
      <w:rFonts w:ascii="Times New Roman" w:hAnsi="Times New Roman" w:cs="Times New Roman"/>
      <w:color w:val="000000"/>
      <w:sz w:val="24"/>
      <w:szCs w:val="24"/>
      <w:lang w:val="en-IE"/>
      <w14:ligatures w14:val="standardContextual"/>
    </w:rPr>
  </w:style>
  <w:style w:type="paragraph" w:styleId="TOC1">
    <w:name w:val="toc 1"/>
    <w:basedOn w:val="Normal"/>
    <w:next w:val="Normal"/>
    <w:uiPriority w:val="39"/>
    <w:unhideWhenUsed/>
    <w:rsid w:val="675275B0"/>
    <w:pPr>
      <w:spacing w:after="100"/>
    </w:pPr>
  </w:style>
  <w:style w:type="paragraph" w:styleId="FootnoteText">
    <w:name w:val="footnote text"/>
    <w:basedOn w:val="Normal"/>
    <w:link w:val="FootnoteTextChar"/>
    <w:uiPriority w:val="99"/>
    <w:semiHidden/>
    <w:unhideWhenUsed/>
    <w:rsid w:val="675275B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B4374F"/>
    <w:pPr>
      <w:spacing w:after="0" w:line="240" w:lineRule="auto"/>
    </w:pPr>
  </w:style>
  <w:style w:type="paragraph" w:styleId="Header">
    <w:name w:val="header"/>
    <w:basedOn w:val="Normal"/>
    <w:link w:val="HeaderChar"/>
    <w:uiPriority w:val="99"/>
    <w:semiHidden/>
    <w:unhideWhenUsed/>
    <w:rsid w:val="002F63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6353"/>
  </w:style>
  <w:style w:type="paragraph" w:styleId="Footer">
    <w:name w:val="footer"/>
    <w:basedOn w:val="Normal"/>
    <w:link w:val="FooterChar"/>
    <w:uiPriority w:val="99"/>
    <w:semiHidden/>
    <w:unhideWhenUsed/>
    <w:rsid w:val="002F635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6353"/>
  </w:style>
  <w:style w:type="character" w:styleId="FollowedHyperlink">
    <w:name w:val="FollowedHyperlink"/>
    <w:basedOn w:val="DefaultParagraphFont"/>
    <w:uiPriority w:val="99"/>
    <w:semiHidden/>
    <w:unhideWhenUsed/>
    <w:rsid w:val="001B7D3C"/>
    <w:rPr>
      <w:color w:val="954F72" w:themeColor="followedHyperlink"/>
      <w:u w:val="single"/>
    </w:rPr>
  </w:style>
  <w:style w:type="paragraph" w:customStyle="1" w:styleId="TexteInfoskm">
    <w:name w:val="TexteInfoskm"/>
    <w:basedOn w:val="Normal"/>
    <w:qFormat/>
    <w:rsid w:val="00010BB6"/>
    <w:pPr>
      <w:suppressAutoHyphens/>
      <w:spacing w:after="0" w:line="480" w:lineRule="atLeast"/>
      <w:ind w:left="1418" w:right="1418"/>
      <w:jc w:val="both"/>
    </w:pPr>
    <w:rPr>
      <w:rFonts w:ascii="Times New Roman" w:eastAsia="Times New Roman" w:hAnsi="Times New Roman" w:cs="Times New Roman"/>
      <w:lang w:eastAsia="zh-CN"/>
    </w:rPr>
  </w:style>
  <w:style w:type="character" w:customStyle="1" w:styleId="FootnoteTextChar">
    <w:name w:val="Footnote Text Char"/>
    <w:basedOn w:val="DefaultParagraphFont"/>
    <w:link w:val="FootnoteText"/>
    <w:uiPriority w:val="99"/>
    <w:semiHidden/>
    <w:rsid w:val="003B0DD8"/>
    <w:rPr>
      <w:sz w:val="20"/>
      <w:szCs w:val="20"/>
    </w:rPr>
  </w:style>
  <w:style w:type="paragraph" w:styleId="TOC2">
    <w:name w:val="toc 2"/>
    <w:basedOn w:val="Normal"/>
    <w:next w:val="Normal"/>
    <w:autoRedefine/>
    <w:uiPriority w:val="39"/>
    <w:unhideWhenUsed/>
    <w:rsid w:val="00D854E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193">
      <w:bodyDiv w:val="1"/>
      <w:marLeft w:val="0"/>
      <w:marRight w:val="0"/>
      <w:marTop w:val="0"/>
      <w:marBottom w:val="0"/>
      <w:divBdr>
        <w:top w:val="none" w:sz="0" w:space="0" w:color="auto"/>
        <w:left w:val="none" w:sz="0" w:space="0" w:color="auto"/>
        <w:bottom w:val="none" w:sz="0" w:space="0" w:color="auto"/>
        <w:right w:val="none" w:sz="0" w:space="0" w:color="auto"/>
      </w:divBdr>
    </w:div>
    <w:div w:id="166362273">
      <w:bodyDiv w:val="1"/>
      <w:marLeft w:val="0"/>
      <w:marRight w:val="0"/>
      <w:marTop w:val="0"/>
      <w:marBottom w:val="0"/>
      <w:divBdr>
        <w:top w:val="none" w:sz="0" w:space="0" w:color="auto"/>
        <w:left w:val="none" w:sz="0" w:space="0" w:color="auto"/>
        <w:bottom w:val="none" w:sz="0" w:space="0" w:color="auto"/>
        <w:right w:val="none" w:sz="0" w:space="0" w:color="auto"/>
      </w:divBdr>
    </w:div>
    <w:div w:id="190849555">
      <w:bodyDiv w:val="1"/>
      <w:marLeft w:val="0"/>
      <w:marRight w:val="0"/>
      <w:marTop w:val="0"/>
      <w:marBottom w:val="0"/>
      <w:divBdr>
        <w:top w:val="none" w:sz="0" w:space="0" w:color="auto"/>
        <w:left w:val="none" w:sz="0" w:space="0" w:color="auto"/>
        <w:bottom w:val="none" w:sz="0" w:space="0" w:color="auto"/>
        <w:right w:val="none" w:sz="0" w:space="0" w:color="auto"/>
      </w:divBdr>
    </w:div>
    <w:div w:id="246306972">
      <w:bodyDiv w:val="1"/>
      <w:marLeft w:val="0"/>
      <w:marRight w:val="0"/>
      <w:marTop w:val="0"/>
      <w:marBottom w:val="0"/>
      <w:divBdr>
        <w:top w:val="none" w:sz="0" w:space="0" w:color="auto"/>
        <w:left w:val="none" w:sz="0" w:space="0" w:color="auto"/>
        <w:bottom w:val="none" w:sz="0" w:space="0" w:color="auto"/>
        <w:right w:val="none" w:sz="0" w:space="0" w:color="auto"/>
      </w:divBdr>
    </w:div>
    <w:div w:id="578710893">
      <w:bodyDiv w:val="1"/>
      <w:marLeft w:val="0"/>
      <w:marRight w:val="0"/>
      <w:marTop w:val="0"/>
      <w:marBottom w:val="0"/>
      <w:divBdr>
        <w:top w:val="none" w:sz="0" w:space="0" w:color="auto"/>
        <w:left w:val="none" w:sz="0" w:space="0" w:color="auto"/>
        <w:bottom w:val="none" w:sz="0" w:space="0" w:color="auto"/>
        <w:right w:val="none" w:sz="0" w:space="0" w:color="auto"/>
      </w:divBdr>
    </w:div>
    <w:div w:id="630792623">
      <w:bodyDiv w:val="1"/>
      <w:marLeft w:val="0"/>
      <w:marRight w:val="0"/>
      <w:marTop w:val="0"/>
      <w:marBottom w:val="0"/>
      <w:divBdr>
        <w:top w:val="none" w:sz="0" w:space="0" w:color="auto"/>
        <w:left w:val="none" w:sz="0" w:space="0" w:color="auto"/>
        <w:bottom w:val="none" w:sz="0" w:space="0" w:color="auto"/>
        <w:right w:val="none" w:sz="0" w:space="0" w:color="auto"/>
      </w:divBdr>
    </w:div>
    <w:div w:id="716585605">
      <w:bodyDiv w:val="1"/>
      <w:marLeft w:val="0"/>
      <w:marRight w:val="0"/>
      <w:marTop w:val="0"/>
      <w:marBottom w:val="0"/>
      <w:divBdr>
        <w:top w:val="none" w:sz="0" w:space="0" w:color="auto"/>
        <w:left w:val="none" w:sz="0" w:space="0" w:color="auto"/>
        <w:bottom w:val="none" w:sz="0" w:space="0" w:color="auto"/>
        <w:right w:val="none" w:sz="0" w:space="0" w:color="auto"/>
      </w:divBdr>
    </w:div>
    <w:div w:id="736636462">
      <w:bodyDiv w:val="1"/>
      <w:marLeft w:val="0"/>
      <w:marRight w:val="0"/>
      <w:marTop w:val="0"/>
      <w:marBottom w:val="0"/>
      <w:divBdr>
        <w:top w:val="none" w:sz="0" w:space="0" w:color="auto"/>
        <w:left w:val="none" w:sz="0" w:space="0" w:color="auto"/>
        <w:bottom w:val="none" w:sz="0" w:space="0" w:color="auto"/>
        <w:right w:val="none" w:sz="0" w:space="0" w:color="auto"/>
      </w:divBdr>
    </w:div>
    <w:div w:id="934751389">
      <w:bodyDiv w:val="1"/>
      <w:marLeft w:val="0"/>
      <w:marRight w:val="0"/>
      <w:marTop w:val="0"/>
      <w:marBottom w:val="0"/>
      <w:divBdr>
        <w:top w:val="none" w:sz="0" w:space="0" w:color="auto"/>
        <w:left w:val="none" w:sz="0" w:space="0" w:color="auto"/>
        <w:bottom w:val="none" w:sz="0" w:space="0" w:color="auto"/>
        <w:right w:val="none" w:sz="0" w:space="0" w:color="auto"/>
      </w:divBdr>
    </w:div>
    <w:div w:id="950206559">
      <w:bodyDiv w:val="1"/>
      <w:marLeft w:val="0"/>
      <w:marRight w:val="0"/>
      <w:marTop w:val="0"/>
      <w:marBottom w:val="0"/>
      <w:divBdr>
        <w:top w:val="none" w:sz="0" w:space="0" w:color="auto"/>
        <w:left w:val="none" w:sz="0" w:space="0" w:color="auto"/>
        <w:bottom w:val="none" w:sz="0" w:space="0" w:color="auto"/>
        <w:right w:val="none" w:sz="0" w:space="0" w:color="auto"/>
      </w:divBdr>
    </w:div>
    <w:div w:id="981617839">
      <w:bodyDiv w:val="1"/>
      <w:marLeft w:val="0"/>
      <w:marRight w:val="0"/>
      <w:marTop w:val="0"/>
      <w:marBottom w:val="0"/>
      <w:divBdr>
        <w:top w:val="none" w:sz="0" w:space="0" w:color="auto"/>
        <w:left w:val="none" w:sz="0" w:space="0" w:color="auto"/>
        <w:bottom w:val="none" w:sz="0" w:space="0" w:color="auto"/>
        <w:right w:val="none" w:sz="0" w:space="0" w:color="auto"/>
      </w:divBdr>
    </w:div>
    <w:div w:id="1114399979">
      <w:bodyDiv w:val="1"/>
      <w:marLeft w:val="0"/>
      <w:marRight w:val="0"/>
      <w:marTop w:val="0"/>
      <w:marBottom w:val="0"/>
      <w:divBdr>
        <w:top w:val="none" w:sz="0" w:space="0" w:color="auto"/>
        <w:left w:val="none" w:sz="0" w:space="0" w:color="auto"/>
        <w:bottom w:val="none" w:sz="0" w:space="0" w:color="auto"/>
        <w:right w:val="none" w:sz="0" w:space="0" w:color="auto"/>
      </w:divBdr>
    </w:div>
    <w:div w:id="1172522931">
      <w:bodyDiv w:val="1"/>
      <w:marLeft w:val="0"/>
      <w:marRight w:val="0"/>
      <w:marTop w:val="0"/>
      <w:marBottom w:val="0"/>
      <w:divBdr>
        <w:top w:val="none" w:sz="0" w:space="0" w:color="auto"/>
        <w:left w:val="none" w:sz="0" w:space="0" w:color="auto"/>
        <w:bottom w:val="none" w:sz="0" w:space="0" w:color="auto"/>
        <w:right w:val="none" w:sz="0" w:space="0" w:color="auto"/>
      </w:divBdr>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214073929">
      <w:bodyDiv w:val="1"/>
      <w:marLeft w:val="0"/>
      <w:marRight w:val="0"/>
      <w:marTop w:val="0"/>
      <w:marBottom w:val="0"/>
      <w:divBdr>
        <w:top w:val="none" w:sz="0" w:space="0" w:color="auto"/>
        <w:left w:val="none" w:sz="0" w:space="0" w:color="auto"/>
        <w:bottom w:val="none" w:sz="0" w:space="0" w:color="auto"/>
        <w:right w:val="none" w:sz="0" w:space="0" w:color="auto"/>
      </w:divBdr>
    </w:div>
    <w:div w:id="1286812506">
      <w:bodyDiv w:val="1"/>
      <w:marLeft w:val="0"/>
      <w:marRight w:val="0"/>
      <w:marTop w:val="0"/>
      <w:marBottom w:val="0"/>
      <w:divBdr>
        <w:top w:val="none" w:sz="0" w:space="0" w:color="auto"/>
        <w:left w:val="none" w:sz="0" w:space="0" w:color="auto"/>
        <w:bottom w:val="none" w:sz="0" w:space="0" w:color="auto"/>
        <w:right w:val="none" w:sz="0" w:space="0" w:color="auto"/>
      </w:divBdr>
    </w:div>
    <w:div w:id="1301961577">
      <w:bodyDiv w:val="1"/>
      <w:marLeft w:val="0"/>
      <w:marRight w:val="0"/>
      <w:marTop w:val="0"/>
      <w:marBottom w:val="0"/>
      <w:divBdr>
        <w:top w:val="none" w:sz="0" w:space="0" w:color="auto"/>
        <w:left w:val="none" w:sz="0" w:space="0" w:color="auto"/>
        <w:bottom w:val="none" w:sz="0" w:space="0" w:color="auto"/>
        <w:right w:val="none" w:sz="0" w:space="0" w:color="auto"/>
      </w:divBdr>
    </w:div>
    <w:div w:id="1330862484">
      <w:bodyDiv w:val="1"/>
      <w:marLeft w:val="0"/>
      <w:marRight w:val="0"/>
      <w:marTop w:val="0"/>
      <w:marBottom w:val="0"/>
      <w:divBdr>
        <w:top w:val="none" w:sz="0" w:space="0" w:color="auto"/>
        <w:left w:val="none" w:sz="0" w:space="0" w:color="auto"/>
        <w:bottom w:val="none" w:sz="0" w:space="0" w:color="auto"/>
        <w:right w:val="none" w:sz="0" w:space="0" w:color="auto"/>
      </w:divBdr>
    </w:div>
    <w:div w:id="1338386543">
      <w:bodyDiv w:val="1"/>
      <w:marLeft w:val="0"/>
      <w:marRight w:val="0"/>
      <w:marTop w:val="0"/>
      <w:marBottom w:val="0"/>
      <w:divBdr>
        <w:top w:val="none" w:sz="0" w:space="0" w:color="auto"/>
        <w:left w:val="none" w:sz="0" w:space="0" w:color="auto"/>
        <w:bottom w:val="none" w:sz="0" w:space="0" w:color="auto"/>
        <w:right w:val="none" w:sz="0" w:space="0" w:color="auto"/>
      </w:divBdr>
    </w:div>
    <w:div w:id="1347831142">
      <w:bodyDiv w:val="1"/>
      <w:marLeft w:val="0"/>
      <w:marRight w:val="0"/>
      <w:marTop w:val="0"/>
      <w:marBottom w:val="0"/>
      <w:divBdr>
        <w:top w:val="none" w:sz="0" w:space="0" w:color="auto"/>
        <w:left w:val="none" w:sz="0" w:space="0" w:color="auto"/>
        <w:bottom w:val="none" w:sz="0" w:space="0" w:color="auto"/>
        <w:right w:val="none" w:sz="0" w:space="0" w:color="auto"/>
      </w:divBdr>
    </w:div>
    <w:div w:id="1435205300">
      <w:bodyDiv w:val="1"/>
      <w:marLeft w:val="0"/>
      <w:marRight w:val="0"/>
      <w:marTop w:val="0"/>
      <w:marBottom w:val="0"/>
      <w:divBdr>
        <w:top w:val="none" w:sz="0" w:space="0" w:color="auto"/>
        <w:left w:val="none" w:sz="0" w:space="0" w:color="auto"/>
        <w:bottom w:val="none" w:sz="0" w:space="0" w:color="auto"/>
        <w:right w:val="none" w:sz="0" w:space="0" w:color="auto"/>
      </w:divBdr>
    </w:div>
    <w:div w:id="1534726201">
      <w:bodyDiv w:val="1"/>
      <w:marLeft w:val="0"/>
      <w:marRight w:val="0"/>
      <w:marTop w:val="0"/>
      <w:marBottom w:val="0"/>
      <w:divBdr>
        <w:top w:val="none" w:sz="0" w:space="0" w:color="auto"/>
        <w:left w:val="none" w:sz="0" w:space="0" w:color="auto"/>
        <w:bottom w:val="none" w:sz="0" w:space="0" w:color="auto"/>
        <w:right w:val="none" w:sz="0" w:space="0" w:color="auto"/>
      </w:divBdr>
    </w:div>
    <w:div w:id="1623226622">
      <w:bodyDiv w:val="1"/>
      <w:marLeft w:val="0"/>
      <w:marRight w:val="0"/>
      <w:marTop w:val="0"/>
      <w:marBottom w:val="0"/>
      <w:divBdr>
        <w:top w:val="none" w:sz="0" w:space="0" w:color="auto"/>
        <w:left w:val="none" w:sz="0" w:space="0" w:color="auto"/>
        <w:bottom w:val="none" w:sz="0" w:space="0" w:color="auto"/>
        <w:right w:val="none" w:sz="0" w:space="0" w:color="auto"/>
      </w:divBdr>
    </w:div>
    <w:div w:id="1651053161">
      <w:bodyDiv w:val="1"/>
      <w:marLeft w:val="0"/>
      <w:marRight w:val="0"/>
      <w:marTop w:val="0"/>
      <w:marBottom w:val="0"/>
      <w:divBdr>
        <w:top w:val="none" w:sz="0" w:space="0" w:color="auto"/>
        <w:left w:val="none" w:sz="0" w:space="0" w:color="auto"/>
        <w:bottom w:val="none" w:sz="0" w:space="0" w:color="auto"/>
        <w:right w:val="none" w:sz="0" w:space="0" w:color="auto"/>
      </w:divBdr>
    </w:div>
    <w:div w:id="1707483896">
      <w:bodyDiv w:val="1"/>
      <w:marLeft w:val="0"/>
      <w:marRight w:val="0"/>
      <w:marTop w:val="0"/>
      <w:marBottom w:val="0"/>
      <w:divBdr>
        <w:top w:val="none" w:sz="0" w:space="0" w:color="auto"/>
        <w:left w:val="none" w:sz="0" w:space="0" w:color="auto"/>
        <w:bottom w:val="none" w:sz="0" w:space="0" w:color="auto"/>
        <w:right w:val="none" w:sz="0" w:space="0" w:color="auto"/>
      </w:divBdr>
    </w:div>
    <w:div w:id="1813983784">
      <w:bodyDiv w:val="1"/>
      <w:marLeft w:val="0"/>
      <w:marRight w:val="0"/>
      <w:marTop w:val="0"/>
      <w:marBottom w:val="0"/>
      <w:divBdr>
        <w:top w:val="none" w:sz="0" w:space="0" w:color="auto"/>
        <w:left w:val="none" w:sz="0" w:space="0" w:color="auto"/>
        <w:bottom w:val="none" w:sz="0" w:space="0" w:color="auto"/>
        <w:right w:val="none" w:sz="0" w:space="0" w:color="auto"/>
      </w:divBdr>
    </w:div>
    <w:div w:id="2059814224">
      <w:bodyDiv w:val="1"/>
      <w:marLeft w:val="0"/>
      <w:marRight w:val="0"/>
      <w:marTop w:val="0"/>
      <w:marBottom w:val="0"/>
      <w:divBdr>
        <w:top w:val="none" w:sz="0" w:space="0" w:color="auto"/>
        <w:left w:val="none" w:sz="0" w:space="0" w:color="auto"/>
        <w:bottom w:val="none" w:sz="0" w:space="0" w:color="auto"/>
        <w:right w:val="none" w:sz="0" w:space="0" w:color="auto"/>
      </w:divBdr>
    </w:div>
    <w:div w:id="20781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watch.be/" TargetMode="External"/><Relationship Id="rId18" Type="http://schemas.openxmlformats.org/officeDocument/2006/relationships/hyperlink" Target="mailto:korupcija@mup.hr" TargetMode="External"/><Relationship Id="rId26" Type="http://schemas.openxmlformats.org/officeDocument/2006/relationships/hyperlink" Target="mailto:vihje@emta.ee" TargetMode="External"/><Relationship Id="rId39" Type="http://schemas.openxmlformats.org/officeDocument/2006/relationships/hyperlink" Target="mailto:oskufs@financnasprava.sk" TargetMode="External"/><Relationship Id="rId21" Type="http://schemas.openxmlformats.org/officeDocument/2006/relationships/hyperlink" Target="https://urldefense.com/v3/__https:/celnisprava.gov.cz/cz/o-nas/spolecne-proti-korupci/Stranky/default.aspx__;!!DOxrgLBm!AVsMWp4aNd-H5fSuwcoYtKlUWAzQWgKLClPLRU_inpnTcCNSsm0Bg2NQG7-O1SERqe0kf5XWpfXqBG_6LKF6FzLhNHqhxK6QTyrFaRAcgk6dhvk$" TargetMode="External"/><Relationship Id="rId34" Type="http://schemas.openxmlformats.org/officeDocument/2006/relationships/hyperlink" Target="mailto:pasitikek@lrmuitine.lt" TargetMode="External"/><Relationship Id="rId42" Type="http://schemas.openxmlformats.org/officeDocument/2006/relationships/hyperlink" Target="https://urldefense.com/v3/__https:/www.tullverket.se/en/startpage/business/applyanddeclare/authorisationsandregistrations/aeoauthorisedeconomicoperator/cooperationagainstcustomsrelatedcrimes.4.7df61c5915510cfe9e76543.html__;!!DOxrgLBm!HfnvY3DVRdOXknBLoyXabx7PKyrpIjlXyiAGqY1ZbMTQKM6KKUcUmvRQIamAC1cyagc_6vgltdhO93NcGQOsLKpsucvPLlfJ-K_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rina.gov.hr/istaknute-teme/stop-korupciji/2385" TargetMode="External"/><Relationship Id="rId29" Type="http://schemas.openxmlformats.org/officeDocument/2006/relationships/hyperlink" Target="https://www.bkms-system.com/bkwebanon/report/clientInfo?cin=D83tg7&amp;c=-1&amp;language=e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mta.ee/en/business-client/board-news-and-contact/contacts/fraud-hotline" TargetMode="External"/><Relationship Id="rId32" Type="http://schemas.openxmlformats.org/officeDocument/2006/relationships/hyperlink" Target="mailto:NPC@revenue.ie" TargetMode="External"/><Relationship Id="rId37" Type="http://schemas.openxmlformats.org/officeDocument/2006/relationships/hyperlink" Target="https://urldefense.com/v3/__https:/info.portaldasfinancas.gov.pt/pt/at/Canal_de_Denuncia/Paginas/default.aspx__;!!DOxrgLBm!FWjabOnh4WGSkD-rNpj9aiwpGnojFOrJ6m523vfle_aNgSYpQnL5CyAAT5WGArnOLv-Av97e7ytW4fPgSb3aAFmO27yibqdgytIPb9MA$" TargetMode="External"/><Relationship Id="rId40" Type="http://schemas.openxmlformats.org/officeDocument/2006/relationships/hyperlink" Target="mailto:gfu.fu@gov.si"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panaou@customs.mof.gov.cy" TargetMode="External"/><Relationship Id="rId23" Type="http://schemas.openxmlformats.org/officeDocument/2006/relationships/hyperlink" Target="https://whistleblower.dk/" TargetMode="External"/><Relationship Id="rId28" Type="http://schemas.openxmlformats.org/officeDocument/2006/relationships/hyperlink" Target="http://www.bkms-system.com/tatort-hafen" TargetMode="External"/><Relationship Id="rId36" Type="http://schemas.openxmlformats.org/officeDocument/2006/relationships/hyperlink" Target="mailto:douanemeldpuntaccijns@douane.nl" TargetMode="External"/><Relationship Id="rId10" Type="http://schemas.openxmlformats.org/officeDocument/2006/relationships/endnotes" Target="endnotes.xml"/><Relationship Id="rId19" Type="http://schemas.openxmlformats.org/officeDocument/2006/relationships/hyperlink" Target="mailto:uskok.zg@uskok.hr" TargetMode="External"/><Relationship Id="rId31" Type="http://schemas.openxmlformats.org/officeDocument/2006/relationships/hyperlink" Target="https://nav.gov.hu/ugyfeliranytu/keressen_minket/kozerdeku_bejelentes_panasz"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ichael@customs.mof.gov.cy" TargetMode="External"/><Relationship Id="rId22" Type="http://schemas.openxmlformats.org/officeDocument/2006/relationships/hyperlink" Target="https://politi.dk/om-politiet/kontakt-politiet/tip-politiet" TargetMode="External"/><Relationship Id="rId27" Type="http://schemas.openxmlformats.org/officeDocument/2006/relationships/hyperlink" Target="https://urldefense.com/v3/__https:/vihjeet.tulli.fi/?lang=en__;!!DOxrgLBm!FDuRlB7R7WafY9CN5bpd5cjHt4257iLBmNyZxtn8v90Ie4OS1PdKS6woGIqE9kKqMO6DLMffDOSUYqFlM0QTA0LmhGMn5E8liw$" TargetMode="External"/><Relationship Id="rId30" Type="http://schemas.openxmlformats.org/officeDocument/2006/relationships/hyperlink" Target="https://www.aade.gr/sites/default/files/kataggelies/" TargetMode="External"/><Relationship Id="rId35" Type="http://schemas.openxmlformats.org/officeDocument/2006/relationships/hyperlink" Target="http://www.meldmisdaadanoniem.nl" TargetMode="External"/><Relationship Id="rId43" Type="http://schemas.openxmlformats.org/officeDocument/2006/relationships/hyperlink" Target="https://urldefense.com/v3/__https:/www.tullverket.se/en/startpage/contactus/contact/contactus/reportacrimetoswedishcustoms.4.1595e959179a7cfd5c7693.html__;!!DOxrgLBm!HfnvY3DVRdOXknBLoyXabx7PKyrpIjlXyiAGqY1ZbMTQKM6KKUcUmvRQIamAC1cyagc_6vgltdhO93NcGQOsLKpsucvPLtGvybY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rtwatch.be/" TargetMode="External"/><Relationship Id="rId17" Type="http://schemas.openxmlformats.org/officeDocument/2006/relationships/hyperlink" Target="mailto:prijava.korupcije@carina.hr" TargetMode="External"/><Relationship Id="rId25" Type="http://schemas.openxmlformats.org/officeDocument/2006/relationships/hyperlink" Target="https://www.emta.ee/ariklient/amet-uudised-ja-kontakt/kontaktid/vihje-andmine" TargetMode="External"/><Relationship Id="rId33" Type="http://schemas.openxmlformats.org/officeDocument/2006/relationships/hyperlink" Target="https://muitine.lrv.lt/lt/Praneskite-apie-pazeidima-arba-nusikaltima/" TargetMode="External"/><Relationship Id="rId38" Type="http://schemas.openxmlformats.org/officeDocument/2006/relationships/hyperlink" Target="https://urldefense.com/v3/__https:/www.financnasprava.sk/sk/kontakt/kufs__;!!DOxrgLBm!FV60EvtHvPbB9fj9cCOdNbZsZdKTt4b-6Va_oydGxvmRzZVzmmfksgQHIoQJcvquFz9E-L2D9hmA98CAGYVoz44n41fQmFMMn07elg$" TargetMode="External"/><Relationship Id="rId20" Type="http://schemas.openxmlformats.org/officeDocument/2006/relationships/hyperlink" Target="https://celnisprava.gov.cz/cz/o-nas/kontakty/Stranky/oznameni-porusovani-predpisu.aspx" TargetMode="External"/><Relationship Id="rId41" Type="http://schemas.openxmlformats.org/officeDocument/2006/relationships/hyperlink" Target="https://urldefense.com/v3/__https:/www.tullverket.se/foretag/internationellhandel/samradochsamverkan/samverkanmottullbrottslighetsmt.4.792224361590183a4d3b92.html__;!!DOxrgLBm!HfnvY3DVRdOXknBLoyXabx7PKyrpIjlXyiAGqY1ZbMTQKM6KKUcUmvRQIamAC1cyagc_6vgltdhO93NcGQOsLKpsucvPLsUlM0R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ress/press-releases/2024/06/19/organised-crime-council-reports-on-eu-wide-crime-fighting-actions/?utm_source=chatgpt.com" TargetMode="External"/><Relationship Id="rId2" Type="http://schemas.openxmlformats.org/officeDocument/2006/relationships/hyperlink" Target="https://www.consilium.europa.eu/en/press/press-releases/2024/06/19/organised-crime-council-reports-on-eu-wide-crime-fighting-actions/?utm_source=chatgpt.com" TargetMode="External"/><Relationship Id="rId1" Type="http://schemas.openxmlformats.org/officeDocument/2006/relationships/hyperlink" Target="https://www.consilium.europa.eu/en/press/press-releases/2024/06/19/organised-crime-council-reports-on-eu-wide-crime-fighting-actions/?utm_source=chatgpt.com" TargetMode="External"/><Relationship Id="rId4" Type="http://schemas.openxmlformats.org/officeDocument/2006/relationships/hyperlink" Target="https://www.wcoomd.org/-/media/wco/public/global/pdf/topics/enforcement-and-compliance/activities-and-programmes/sci-project/wco-report_infiltration-of-maritime-cargo-supply-chains_june-2025.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c3c37-071d-4635-9815-91093caafc49">
      <Terms xmlns="http://schemas.microsoft.com/office/infopath/2007/PartnerControls"/>
    </lcf76f155ced4ddcb4097134ff3c332f>
    <TaxCatchAll xmlns="349e4f99-7b1e-4845-ac7b-5cea6b3e37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87F23961AA8549949F0F91CF40BD8C" ma:contentTypeVersion="18" ma:contentTypeDescription="Create a new document." ma:contentTypeScope="" ma:versionID="04b06f60a9d8391bea95f27fb200681d">
  <xsd:schema xmlns:xsd="http://www.w3.org/2001/XMLSchema" xmlns:xs="http://www.w3.org/2001/XMLSchema" xmlns:p="http://schemas.microsoft.com/office/2006/metadata/properties" xmlns:ns2="1b1c3c37-071d-4635-9815-91093caafc49" xmlns:ns3="349e4f99-7b1e-4845-ac7b-5cea6b3e37ec" targetNamespace="http://schemas.microsoft.com/office/2006/metadata/properties" ma:root="true" ma:fieldsID="19e972be64103bc9ec815c613a1b2a1f" ns2:_="" ns3:_="">
    <xsd:import namespace="1b1c3c37-071d-4635-9815-91093caafc49"/>
    <xsd:import namespace="349e4f99-7b1e-4845-ac7b-5cea6b3e37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c3c37-071d-4635-9815-91093caaf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63b726-d74c-4dc2-b634-3b4f0323f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4f99-7b1e-4845-ac7b-5cea6b3e3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9813d1-77ca-4b4c-9c6d-6878b8508408}" ma:internalName="TaxCatchAll" ma:showField="CatchAllData" ma:web="349e4f99-7b1e-4845-ac7b-5cea6b3e3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C5228-A734-4313-9C1F-DAFE153DE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D135D-5E91-4AFB-B46C-AAE32357140B}">
  <ds:schemaRefs>
    <ds:schemaRef ds:uri="http://schemas.openxmlformats.org/officeDocument/2006/bibliography"/>
  </ds:schemaRefs>
</ds:datastoreItem>
</file>

<file path=customXml/itemProps3.xml><?xml version="1.0" encoding="utf-8"?>
<ds:datastoreItem xmlns:ds="http://schemas.openxmlformats.org/officeDocument/2006/customXml" ds:itemID="{28C5B44F-DAED-4F7A-824A-319E5FC055DE}"/>
</file>

<file path=customXml/itemProps4.xml><?xml version="1.0" encoding="utf-8"?>
<ds:datastoreItem xmlns:ds="http://schemas.openxmlformats.org/officeDocument/2006/customXml" ds:itemID="{07D8A86B-C8AF-4834-8C36-18237079AF6A}">
  <ds:schemaRefs>
    <ds:schemaRef ds:uri="http://schemas.microsoft.com/sharepoint/v3/contenttype/forms"/>
  </ds:schemaRefs>
</ds:datastoreItem>
</file>

<file path=docMetadata/LabelInfo.xml><?xml version="1.0" encoding="utf-8"?>
<clbl:labelList xmlns:clbl="http://schemas.microsoft.com/office/2020/mipLabelMetadata">
  <clbl:label id="{084c6442-ec61-438b-a3a7-7cc4421cbf0f}" enabled="1" method="Standard" siteId="{4cfa3947-0301-459b-ac3c-e75051e3476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5000</Words>
  <Characters>31056</Characters>
  <Application>Microsoft Office Word</Application>
  <DocSecurity>0</DocSecurity>
  <Lines>535</Lines>
  <Paragraphs>222</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
      <vt:lpstr/>
      <vt:lpstr/>
    </vt:vector>
  </TitlesOfParts>
  <Company>Douane</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Chloe</dc:creator>
  <cp:keywords/>
  <dc:description/>
  <cp:lastModifiedBy>CHAPOUILLY Anna (TAXUD)</cp:lastModifiedBy>
  <cp:revision>2</cp:revision>
  <cp:lastPrinted>2025-10-09T15:58:00Z</cp:lastPrinted>
  <dcterms:created xsi:type="dcterms:W3CDTF">2026-01-07T14:05:00Z</dcterms:created>
  <dcterms:modified xsi:type="dcterms:W3CDTF">2026-01-07T14:05:00Z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2025-09-08T09:02:34Z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054f0b10-b3e4-4b59-9a49-3a01db626d4d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0x0101005D87F23961AA8549949F0F91CF40BD8C</vt:lpwstr>
  </property>
</Properties>
</file>